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1F" w:rsidRDefault="00750A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 OF COURT ADMINISTRATION</w:t>
      </w:r>
    </w:p>
    <w:p w:rsidR="00750A1F" w:rsidRDefault="00750A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SICK LEAVE POOL APPLICATION</w:t>
      </w:r>
    </w:p>
    <w:p w:rsidR="00750A1F" w:rsidRDefault="00750A1F">
      <w:pPr>
        <w:jc w:val="center"/>
        <w:rPr>
          <w:b/>
          <w:bCs/>
          <w:sz w:val="32"/>
          <w:szCs w:val="32"/>
        </w:rPr>
      </w:pPr>
    </w:p>
    <w:p w:rsidR="00750A1F" w:rsidRDefault="00750A1F">
      <w:pPr>
        <w:jc w:val="both"/>
        <w:rPr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 xml:space="preserve">                                                                        </w:t>
      </w:r>
      <w:r>
        <w:rPr>
          <w:sz w:val="24"/>
        </w:rPr>
        <w:t xml:space="preserve">   SSN </w:t>
      </w:r>
      <w:r w:rsidR="002B2656">
        <w:rPr>
          <w:sz w:val="24"/>
        </w:rPr>
        <w:t>(optional)</w:t>
      </w:r>
      <w:r>
        <w:rPr>
          <w:sz w:val="24"/>
          <w:u w:val="single"/>
        </w:rPr>
        <w:t xml:space="preserve">    </w:t>
      </w:r>
      <w:r w:rsidR="00CA3BCA">
        <w:rPr>
          <w:sz w:val="24"/>
          <w:u w:val="single"/>
        </w:rPr>
        <w:t>_______________________</w:t>
      </w:r>
      <w:r>
        <w:rPr>
          <w:sz w:val="24"/>
          <w:u w:val="single"/>
        </w:rPr>
        <w:t xml:space="preserve">                                                     </w:t>
      </w:r>
    </w:p>
    <w:p w:rsidR="00750A1F" w:rsidRDefault="00750A1F">
      <w:pPr>
        <w:jc w:val="both"/>
        <w:rPr>
          <w:sz w:val="24"/>
        </w:rPr>
      </w:pPr>
    </w:p>
    <w:p w:rsidR="00750A1F" w:rsidRDefault="00750A1F">
      <w:pPr>
        <w:jc w:val="both"/>
        <w:rPr>
          <w:sz w:val="24"/>
        </w:rPr>
      </w:pPr>
      <w:r>
        <w:rPr>
          <w:i/>
          <w:iCs/>
          <w:sz w:val="24"/>
        </w:rPr>
        <w:t>Please check one:</w:t>
      </w:r>
    </w:p>
    <w:p w:rsidR="00750A1F" w:rsidRDefault="00750A1F">
      <w:pPr>
        <w:jc w:val="both"/>
        <w:rPr>
          <w:sz w:val="24"/>
        </w:rPr>
      </w:pPr>
    </w:p>
    <w:p w:rsidR="00750A1F" w:rsidRDefault="00750A1F">
      <w:pPr>
        <w:framePr w:w="288" w:vSpace="240" w:wrap="auto" w:vAnchor="text" w:hAnchor="margin" w:x="71" w:y="10"/>
        <w:pBdr>
          <w:top w:val="single" w:sz="7" w:space="5" w:color="000000"/>
          <w:left w:val="single" w:sz="7" w:space="5" w:color="000000"/>
          <w:bottom w:val="single" w:sz="7" w:space="5" w:color="000000"/>
          <w:right w:val="single" w:sz="7" w:space="5" w:color="000000"/>
        </w:pBdr>
        <w:jc w:val="both"/>
        <w:rPr>
          <w:sz w:val="24"/>
        </w:rPr>
      </w:pPr>
    </w:p>
    <w:p w:rsidR="00750A1F" w:rsidRDefault="00750A1F" w:rsidP="00CA3BCA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40"/>
        <w:jc w:val="both"/>
        <w:rPr>
          <w:sz w:val="24"/>
        </w:rPr>
      </w:pPr>
      <w:r>
        <w:rPr>
          <w:b/>
          <w:bCs/>
          <w:sz w:val="24"/>
        </w:rPr>
        <w:t>CONTRIBUTION:</w:t>
      </w:r>
      <w:r>
        <w:rPr>
          <w:sz w:val="24"/>
        </w:rPr>
        <w:t xml:space="preserve"> I have verified my sick leave balance and request that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hours be deducted from my accrued sick leave and transferred</w:t>
      </w:r>
      <w:r w:rsidR="00CA3BCA">
        <w:rPr>
          <w:sz w:val="24"/>
        </w:rPr>
        <w:t xml:space="preserve"> to the State Office of Court </w:t>
      </w:r>
      <w:r>
        <w:rPr>
          <w:sz w:val="24"/>
        </w:rPr>
        <w:t>Administration Sick Leave Pool.</w:t>
      </w:r>
    </w:p>
    <w:p w:rsidR="00CA3BCA" w:rsidRDefault="00CA3BCA" w:rsidP="00CA3BCA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40"/>
        <w:jc w:val="both"/>
        <w:rPr>
          <w:sz w:val="24"/>
        </w:rPr>
      </w:pPr>
    </w:p>
    <w:p w:rsidR="00750A1F" w:rsidRDefault="00750A1F">
      <w:pPr>
        <w:framePr w:w="288" w:vSpace="240" w:wrap="auto" w:vAnchor="text" w:hAnchor="margin" w:x="56" w:y="285"/>
        <w:pBdr>
          <w:top w:val="single" w:sz="7" w:space="5" w:color="000000"/>
          <w:left w:val="single" w:sz="7" w:space="5" w:color="000000"/>
          <w:bottom w:val="single" w:sz="7" w:space="5" w:color="000000"/>
          <w:right w:val="single" w:sz="7" w:space="5" w:color="000000"/>
        </w:pBd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CA3BCA" w:rsidRDefault="00CA3BCA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 w:rsidP="00CA3BCA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40"/>
        <w:jc w:val="both"/>
        <w:rPr>
          <w:sz w:val="24"/>
        </w:rPr>
      </w:pPr>
      <w:r>
        <w:rPr>
          <w:b/>
          <w:bCs/>
          <w:sz w:val="24"/>
        </w:rPr>
        <w:t>WITHDRAWAL FOR CATASTROPHIC ILLNESS OR INJURY:</w:t>
      </w:r>
      <w:r>
        <w:rPr>
          <w:sz w:val="24"/>
        </w:rPr>
        <w:t xml:space="preserve"> I have or will have exhausted all my sick leave and extended sick leave on </w:t>
      </w:r>
      <w:r>
        <w:rPr>
          <w:sz w:val="24"/>
          <w:u w:val="single"/>
        </w:rPr>
        <w:t xml:space="preserve">                                </w:t>
      </w:r>
      <w:r>
        <w:rPr>
          <w:sz w:val="24"/>
        </w:rPr>
        <w:t xml:space="preserve"> (date) and request </w:t>
      </w:r>
      <w:r>
        <w:rPr>
          <w:sz w:val="24"/>
          <w:u w:val="single"/>
        </w:rPr>
        <w:t xml:space="preserve">                                 </w:t>
      </w:r>
      <w:r>
        <w:rPr>
          <w:sz w:val="24"/>
        </w:rPr>
        <w:t xml:space="preserve"> hours from the State Office of Court Administration Sick Leave Pool because of a catastrophic illness or injury.  (The amount cannot exceed one-third of the balance of hours in the pool or 90 days, whichever is less.)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firstLine="540"/>
        <w:jc w:val="both"/>
        <w:rPr>
          <w:sz w:val="24"/>
        </w:rPr>
      </w:pPr>
      <w:r>
        <w:rPr>
          <w:sz w:val="24"/>
        </w:rPr>
        <w:t>I have read and understand the State office of Court Administration Sick Leave Pool Policy.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CA3BCA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040" w:hanging="504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50A1F">
        <w:rPr>
          <w:sz w:val="24"/>
          <w:u w:val="single"/>
        </w:rPr>
        <w:t xml:space="preserve">                                                                          </w:t>
      </w:r>
      <w:r w:rsidR="00750A1F">
        <w:rPr>
          <w:sz w:val="24"/>
        </w:rPr>
        <w:tab/>
        <w:t>_________________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040" w:hanging="5040"/>
        <w:jc w:val="both"/>
        <w:rPr>
          <w:sz w:val="24"/>
        </w:rPr>
      </w:pPr>
      <w:r>
        <w:rPr>
          <w:i/>
          <w:iCs/>
          <w:sz w:val="24"/>
        </w:rPr>
        <w:t>Employee</w:t>
      </w:r>
      <w:r>
        <w:rPr>
          <w:i/>
          <w:iCs/>
          <w:sz w:val="24"/>
        </w:rPr>
        <w:tab/>
      </w:r>
      <w:r w:rsidR="00CA3BCA">
        <w:rPr>
          <w:i/>
          <w:iCs/>
          <w:sz w:val="24"/>
        </w:rPr>
        <w:tab/>
      </w:r>
      <w:r w:rsidR="00CA3BCA"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Date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  <w:r>
        <w:rPr>
          <w:b/>
          <w:bCs/>
          <w:sz w:val="24"/>
        </w:rPr>
        <w:t>RECOMMENDATION OF POOL ADMINISTRATOR:</w:t>
      </w:r>
      <w:r>
        <w:rPr>
          <w:sz w:val="24"/>
        </w:rPr>
        <w:t xml:space="preserve"> Amount of time recommended by the Pool Administrator to be granted from the Sick Leave Pool for a catastrophic injury or illness is </w:t>
      </w:r>
      <w:r>
        <w:rPr>
          <w:sz w:val="24"/>
          <w:u w:val="single"/>
        </w:rPr>
        <w:t xml:space="preserve">                                   </w:t>
      </w:r>
      <w:r>
        <w:rPr>
          <w:sz w:val="24"/>
        </w:rPr>
        <w:t xml:space="preserve"> hours, which is certified to be less than one-third of the hours in the pool or 90 days, whichever is less.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040" w:hanging="504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</w:t>
      </w:r>
      <w:r>
        <w:rPr>
          <w:sz w:val="24"/>
        </w:rPr>
        <w:tab/>
        <w:t>________________</w:t>
      </w:r>
      <w:r>
        <w:rPr>
          <w:sz w:val="24"/>
          <w:u w:val="single"/>
        </w:rPr>
        <w:t xml:space="preserve"> 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040" w:hanging="5040"/>
        <w:jc w:val="both"/>
        <w:rPr>
          <w:sz w:val="24"/>
        </w:rPr>
      </w:pPr>
      <w:r>
        <w:rPr>
          <w:i/>
          <w:iCs/>
          <w:sz w:val="24"/>
        </w:rPr>
        <w:t>Pool Administrator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Date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  <w:r>
        <w:rPr>
          <w:b/>
          <w:bCs/>
          <w:sz w:val="24"/>
        </w:rPr>
        <w:t>APPROVED</w:t>
      </w:r>
      <w:r>
        <w:rPr>
          <w:sz w:val="24"/>
        </w:rPr>
        <w:t>: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040" w:hanging="504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</w:t>
      </w:r>
      <w:r>
        <w:rPr>
          <w:sz w:val="24"/>
        </w:rPr>
        <w:t xml:space="preserve"> </w:t>
      </w:r>
      <w:r>
        <w:rPr>
          <w:sz w:val="24"/>
        </w:rPr>
        <w:tab/>
        <w:t>_________________</w:t>
      </w:r>
      <w:r>
        <w:rPr>
          <w:sz w:val="24"/>
          <w:u w:val="single"/>
        </w:rPr>
        <w:t xml:space="preserve">   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ind w:left="5040" w:hanging="5040"/>
        <w:jc w:val="both"/>
        <w:rPr>
          <w:i/>
          <w:iCs/>
          <w:sz w:val="24"/>
        </w:rPr>
      </w:pPr>
      <w:r>
        <w:rPr>
          <w:i/>
          <w:iCs/>
          <w:sz w:val="24"/>
        </w:rPr>
        <w:t>Administrative Director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Date</w:t>
      </w: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i/>
          <w:iCs/>
          <w:sz w:val="24"/>
        </w:rPr>
      </w:pPr>
    </w:p>
    <w:p w:rsidR="00811A2B" w:rsidRDefault="00811A2B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i/>
          <w:iCs/>
          <w:sz w:val="24"/>
        </w:rPr>
      </w:pPr>
      <w:bookmarkStart w:id="0" w:name="_GoBack"/>
      <w:bookmarkEnd w:id="0"/>
    </w:p>
    <w:p w:rsidR="00750A1F" w:rsidRDefault="00750A1F">
      <w:pPr>
        <w:framePr w:w="6134" w:h="2304" w:hRule="exact" w:hSpace="240" w:vSpace="240" w:wrap="auto" w:vAnchor="text" w:hAnchor="margin" w:x="1440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sz w:val="24"/>
        </w:rPr>
      </w:pPr>
      <w:r>
        <w:rPr>
          <w:b/>
          <w:bCs/>
          <w:sz w:val="24"/>
        </w:rPr>
        <w:t>PERSONNEL:</w:t>
      </w:r>
      <w:r>
        <w:rPr>
          <w:sz w:val="24"/>
        </w:rPr>
        <w:t xml:space="preserve"> </w:t>
      </w:r>
      <w:r>
        <w:rPr>
          <w:i/>
          <w:iCs/>
          <w:sz w:val="24"/>
        </w:rPr>
        <w:t>Upon approval distribute copies to</w:t>
      </w:r>
      <w:r>
        <w:rPr>
          <w:sz w:val="24"/>
        </w:rPr>
        <w:t>:</w:t>
      </w:r>
    </w:p>
    <w:p w:rsidR="00691A22" w:rsidRDefault="00691A22">
      <w:pPr>
        <w:framePr w:w="6134" w:h="2304" w:hRule="exact" w:hSpace="240" w:vSpace="240" w:wrap="auto" w:vAnchor="text" w:hAnchor="margin" w:x="1440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sz w:val="24"/>
        </w:rPr>
      </w:pPr>
    </w:p>
    <w:p w:rsidR="00691A22" w:rsidRDefault="00691A22">
      <w:pPr>
        <w:framePr w:w="6134" w:h="2304" w:hRule="exact" w:hSpace="240" w:vSpace="240" w:wrap="auto" w:vAnchor="text" w:hAnchor="margin" w:x="1440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sz w:val="24"/>
        </w:rPr>
      </w:pPr>
    </w:p>
    <w:p w:rsidR="00691A22" w:rsidRPr="00691A22" w:rsidRDefault="00691A22">
      <w:pPr>
        <w:framePr w:w="6134" w:h="2304" w:hRule="exact" w:hSpace="240" w:vSpace="240" w:wrap="auto" w:vAnchor="text" w:hAnchor="margin" w:x="1440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i/>
          <w:iCs/>
          <w:sz w:val="24"/>
        </w:rPr>
      </w:pPr>
    </w:p>
    <w:p w:rsidR="00750A1F" w:rsidRDefault="00750A1F">
      <w:pPr>
        <w:framePr w:w="6408" w:h="2304" w:hRule="exact" w:vSpace="240" w:wrap="auto" w:vAnchor="text" w:hAnchor="margin" w:x="1303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sz w:val="24"/>
        </w:rPr>
      </w:pPr>
    </w:p>
    <w:p w:rsidR="00691A22" w:rsidRDefault="00691A22">
      <w:pPr>
        <w:framePr w:w="6408" w:h="2304" w:hRule="exact" w:vSpace="240" w:wrap="auto" w:vAnchor="text" w:hAnchor="margin" w:x="1303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ind w:firstLine="720"/>
        <w:rPr>
          <w:sz w:val="24"/>
          <w:u w:val="single"/>
        </w:rPr>
      </w:pPr>
    </w:p>
    <w:p w:rsidR="00750A1F" w:rsidRDefault="00750A1F">
      <w:pPr>
        <w:framePr w:w="6408" w:h="2304" w:hRule="exact" w:vSpace="240" w:wrap="auto" w:vAnchor="text" w:hAnchor="margin" w:x="1303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ind w:firstLine="720"/>
        <w:rPr>
          <w:i/>
          <w:iCs/>
          <w:sz w:val="24"/>
        </w:rPr>
      </w:pP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</w:t>
      </w:r>
      <w:r>
        <w:rPr>
          <w:i/>
          <w:iCs/>
          <w:sz w:val="24"/>
        </w:rPr>
        <w:t>Employee</w:t>
      </w:r>
    </w:p>
    <w:p w:rsidR="00750A1F" w:rsidRDefault="00750A1F">
      <w:pPr>
        <w:framePr w:w="6408" w:h="2304" w:hRule="exact" w:vSpace="240" w:wrap="auto" w:vAnchor="text" w:hAnchor="margin" w:x="1303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i/>
          <w:iCs/>
          <w:sz w:val="24"/>
        </w:rPr>
      </w:pPr>
    </w:p>
    <w:p w:rsidR="00750A1F" w:rsidRDefault="00750A1F">
      <w:pPr>
        <w:framePr w:w="6408" w:h="2304" w:hRule="exact" w:vSpace="240" w:wrap="auto" w:vAnchor="text" w:hAnchor="margin" w:x="1303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ind w:firstLine="720"/>
        <w:rPr>
          <w:i/>
          <w:iCs/>
          <w:sz w:val="24"/>
        </w:rPr>
      </w:pPr>
      <w:r>
        <w:rPr>
          <w:i/>
          <w:iCs/>
          <w:sz w:val="24"/>
          <w:u w:val="single"/>
        </w:rPr>
        <w:t xml:space="preserve">                    </w:t>
      </w:r>
      <w:r>
        <w:rPr>
          <w:i/>
          <w:iCs/>
          <w:sz w:val="24"/>
        </w:rPr>
        <w:t xml:space="preserve"> Employee</w:t>
      </w:r>
      <w:r w:rsidR="00691A22">
        <w:rPr>
          <w:i/>
          <w:iCs/>
          <w:sz w:val="24"/>
        </w:rPr>
        <w:t>’</w:t>
      </w:r>
      <w:r>
        <w:rPr>
          <w:i/>
          <w:iCs/>
          <w:sz w:val="24"/>
        </w:rPr>
        <w:t xml:space="preserve">s Division </w:t>
      </w:r>
      <w:r w:rsidR="00691A22">
        <w:rPr>
          <w:i/>
          <w:iCs/>
          <w:sz w:val="24"/>
        </w:rPr>
        <w:t>Director</w:t>
      </w:r>
    </w:p>
    <w:p w:rsidR="00750A1F" w:rsidRDefault="00750A1F">
      <w:pPr>
        <w:framePr w:w="6408" w:h="2304" w:hRule="exact" w:vSpace="240" w:wrap="auto" w:vAnchor="text" w:hAnchor="margin" w:x="1303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i/>
          <w:iCs/>
          <w:sz w:val="24"/>
        </w:rPr>
      </w:pPr>
    </w:p>
    <w:p w:rsidR="00750A1F" w:rsidRDefault="00750A1F">
      <w:pPr>
        <w:framePr w:w="6408" w:h="2304" w:hRule="exact" w:vSpace="240" w:wrap="auto" w:vAnchor="text" w:hAnchor="margin" w:x="1303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ind w:firstLine="720"/>
        <w:rPr>
          <w:sz w:val="24"/>
        </w:rPr>
      </w:pPr>
      <w:r>
        <w:rPr>
          <w:i/>
          <w:iCs/>
          <w:sz w:val="24"/>
          <w:u w:val="single"/>
        </w:rPr>
        <w:t xml:space="preserve">                    </w:t>
      </w:r>
      <w:r>
        <w:rPr>
          <w:i/>
          <w:iCs/>
          <w:sz w:val="24"/>
        </w:rPr>
        <w:t xml:space="preserve"> Payroll</w:t>
      </w:r>
      <w:r w:rsidR="00691A22">
        <w:rPr>
          <w:i/>
          <w:iCs/>
          <w:sz w:val="24"/>
        </w:rPr>
        <w:t xml:space="preserve"> Officer</w:t>
      </w:r>
    </w:p>
    <w:p w:rsidR="00750A1F" w:rsidRDefault="00750A1F">
      <w:pPr>
        <w:framePr w:w="6408" w:h="2304" w:hRule="exact" w:vSpace="240" w:wrap="auto" w:vAnchor="text" w:hAnchor="margin" w:x="1303" w:y="4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  <w:bookmarkStart w:id="1" w:name="QuickMark"/>
      <w:bookmarkEnd w:id="1"/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24"/>
        </w:rPr>
      </w:pPr>
    </w:p>
    <w:p w:rsidR="00750A1F" w:rsidRDefault="00750A1F">
      <w:pPr>
        <w:tabs>
          <w:tab w:val="left" w:pos="-1152"/>
          <w:tab w:val="left" w:pos="-720"/>
          <w:tab w:val="left" w:pos="-58"/>
          <w:tab w:val="left" w:pos="540"/>
          <w:tab w:val="left" w:pos="1440"/>
        </w:tabs>
        <w:jc w:val="both"/>
        <w:rPr>
          <w:sz w:val="16"/>
          <w:szCs w:val="16"/>
        </w:rPr>
      </w:pPr>
    </w:p>
    <w:sectPr w:rsidR="00750A1F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CA"/>
    <w:rsid w:val="00016051"/>
    <w:rsid w:val="00071BFE"/>
    <w:rsid w:val="002B2656"/>
    <w:rsid w:val="00682C5A"/>
    <w:rsid w:val="00691A22"/>
    <w:rsid w:val="00750A1F"/>
    <w:rsid w:val="00811A2B"/>
    <w:rsid w:val="009B2E3C"/>
    <w:rsid w:val="00C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D62675"/>
  <w15:chartTrackingRefBased/>
  <w15:docId w15:val="{F0EA7525-F297-4C0B-A5DE-6D32CA05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1662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OFFICE OF COURT ADMINISTRATION</vt:lpstr>
    </vt:vector>
  </TitlesOfParts>
  <Company>State of Texas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OFFICE OF COURT ADMINISTRATION</dc:title>
  <dc:subject/>
  <dc:creator>londrechen</dc:creator>
  <cp:keywords/>
  <dc:description/>
  <cp:lastModifiedBy>C. Harper</cp:lastModifiedBy>
  <cp:revision>3</cp:revision>
  <cp:lastPrinted>2003-06-12T19:46:00Z</cp:lastPrinted>
  <dcterms:created xsi:type="dcterms:W3CDTF">2017-11-12T22:56:00Z</dcterms:created>
  <dcterms:modified xsi:type="dcterms:W3CDTF">2017-11-12T22:57:00Z</dcterms:modified>
</cp:coreProperties>
</file>