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4B626" w14:textId="77777777" w:rsidR="006E6D36" w:rsidRDefault="006E6D36" w:rsidP="006E6D36">
      <w:pPr>
        <w:pStyle w:val="Header"/>
        <w:rPr>
          <w:rFonts w:ascii="Times New Roman" w:hAnsi="Times New Roman" w:cs="Times New Roman"/>
          <w:smallCaps/>
          <w:sz w:val="36"/>
          <w:szCs w:val="36"/>
        </w:rPr>
      </w:pPr>
      <w:r w:rsidRPr="00702498">
        <w:rPr>
          <w:rFonts w:ascii="Times New Roman" w:hAnsi="Times New Roman" w:cs="Times New Roman"/>
          <w:smallCaps/>
          <w:noProof/>
          <w:sz w:val="36"/>
          <w:szCs w:val="36"/>
        </w:rPr>
        <w:drawing>
          <wp:anchor distT="0" distB="0" distL="114300" distR="114300" simplePos="0" relativeHeight="251658240" behindDoc="1" locked="0" layoutInCell="1" allowOverlap="1" wp14:anchorId="5B1A8EA2" wp14:editId="6B6E6829">
            <wp:simplePos x="0" y="0"/>
            <wp:positionH relativeFrom="column">
              <wp:posOffset>-190500</wp:posOffset>
            </wp:positionH>
            <wp:positionV relativeFrom="paragraph">
              <wp:posOffset>0</wp:posOffset>
            </wp:positionV>
            <wp:extent cx="1123950" cy="1100455"/>
            <wp:effectExtent l="0" t="0" r="0" b="444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3950" cy="1100455"/>
                    </a:xfrm>
                    <a:prstGeom prst="rect">
                      <a:avLst/>
                    </a:prstGeom>
                  </pic:spPr>
                </pic:pic>
              </a:graphicData>
            </a:graphic>
            <wp14:sizeRelH relativeFrom="margin">
              <wp14:pctWidth>0</wp14:pctWidth>
            </wp14:sizeRelH>
            <wp14:sizeRelV relativeFrom="margin">
              <wp14:pctHeight>0</wp14:pctHeight>
            </wp14:sizeRelV>
          </wp:anchor>
        </w:drawing>
      </w:r>
      <w:r w:rsidRPr="00702498">
        <w:rPr>
          <w:rFonts w:ascii="Times New Roman" w:hAnsi="Times New Roman" w:cs="Times New Roman"/>
          <w:smallCaps/>
          <w:sz w:val="36"/>
          <w:szCs w:val="36"/>
        </w:rPr>
        <w:t xml:space="preserve">Texas Forensic </w:t>
      </w:r>
    </w:p>
    <w:p w14:paraId="462CA539" w14:textId="77777777" w:rsidR="006E6D36" w:rsidRDefault="006E6D36" w:rsidP="006E6D36">
      <w:pPr>
        <w:pStyle w:val="Header"/>
        <w:rPr>
          <w:rFonts w:ascii="Times New Roman" w:hAnsi="Times New Roman" w:cs="Times New Roman"/>
          <w:smallCaps/>
          <w:sz w:val="36"/>
          <w:szCs w:val="36"/>
        </w:rPr>
      </w:pPr>
      <w:r w:rsidRPr="00702498">
        <w:rPr>
          <w:rFonts w:ascii="Times New Roman" w:hAnsi="Times New Roman" w:cs="Times New Roman"/>
          <w:smallCaps/>
          <w:sz w:val="36"/>
          <w:szCs w:val="36"/>
        </w:rPr>
        <w:t>Science Commission</w:t>
      </w:r>
    </w:p>
    <w:p w14:paraId="39CB583F" w14:textId="77777777" w:rsidR="006E6D36" w:rsidRPr="00702498" w:rsidRDefault="006E6D36" w:rsidP="006E6D36">
      <w:pPr>
        <w:pStyle w:val="Header"/>
        <w:rPr>
          <w:rFonts w:ascii="Times New Roman" w:hAnsi="Times New Roman" w:cs="Times New Roman"/>
          <w:smallCaps/>
          <w:sz w:val="24"/>
          <w:szCs w:val="24"/>
        </w:rPr>
      </w:pPr>
      <w:r>
        <w:rPr>
          <w:rFonts w:ascii="Times New Roman" w:hAnsi="Times New Roman" w:cs="Times New Roman"/>
          <w:smallCaps/>
          <w:noProof/>
          <w:sz w:val="24"/>
          <w:szCs w:val="24"/>
        </w:rPr>
        <mc:AlternateContent>
          <mc:Choice Requires="wps">
            <w:drawing>
              <wp:anchor distT="0" distB="0" distL="114300" distR="114300" simplePos="0" relativeHeight="251658241" behindDoc="0" locked="0" layoutInCell="1" allowOverlap="1" wp14:anchorId="10F66040" wp14:editId="56D7287A">
                <wp:simplePos x="0" y="0"/>
                <wp:positionH relativeFrom="column">
                  <wp:posOffset>1076324</wp:posOffset>
                </wp:positionH>
                <wp:positionV relativeFrom="paragraph">
                  <wp:posOffset>93345</wp:posOffset>
                </wp:positionV>
                <wp:extent cx="24098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409825" cy="0"/>
                        </a:xfrm>
                        <a:prstGeom prst="line">
                          <a:avLst/>
                        </a:prstGeom>
                        <a:ln w="19050">
                          <a:solidFill>
                            <a:srgbClr val="B4975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40EBFBB8">
              <v:line id="Straight Connector 1"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49759" strokeweight="1.5pt" from="84.75pt,7.35pt" to="274.5pt,7.35pt" w14:anchorId="595805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">
                <v:stroke joinstyle="miter"/>
              </v:line>
            </w:pict>
          </mc:Fallback>
        </mc:AlternateContent>
      </w:r>
    </w:p>
    <w:p w14:paraId="490528E0" w14:textId="77777777" w:rsidR="006E6D36" w:rsidRPr="00702498" w:rsidRDefault="006E6D36" w:rsidP="006E6D36">
      <w:pPr>
        <w:pStyle w:val="Header"/>
        <w:rPr>
          <w:rFonts w:ascii="Times New Roman" w:hAnsi="Times New Roman" w:cs="Times New Roman"/>
          <w:b/>
          <w:bCs/>
          <w:i/>
          <w:iCs/>
          <w:color w:val="B49759"/>
          <w:sz w:val="24"/>
          <w:szCs w:val="24"/>
        </w:rPr>
      </w:pPr>
      <w:r w:rsidRPr="00702498">
        <w:rPr>
          <w:rFonts w:ascii="Times New Roman" w:hAnsi="Times New Roman" w:cs="Times New Roman"/>
          <w:b/>
          <w:bCs/>
          <w:i/>
          <w:iCs/>
          <w:color w:val="B49759"/>
          <w:sz w:val="24"/>
          <w:szCs w:val="24"/>
        </w:rPr>
        <w:t>1700 North Congress Ave., Suite 445</w:t>
      </w:r>
    </w:p>
    <w:p w14:paraId="65FDF7DC" w14:textId="77777777" w:rsidR="006E6D36" w:rsidRDefault="006E6D36" w:rsidP="006E6D36">
      <w:pPr>
        <w:pStyle w:val="Header"/>
        <w:rPr>
          <w:rFonts w:ascii="Times New Roman" w:hAnsi="Times New Roman" w:cs="Times New Roman"/>
          <w:i/>
          <w:iCs/>
          <w:sz w:val="24"/>
          <w:szCs w:val="24"/>
        </w:rPr>
      </w:pPr>
      <w:r w:rsidRPr="00702498">
        <w:rPr>
          <w:rFonts w:ascii="Times New Roman" w:hAnsi="Times New Roman" w:cs="Times New Roman"/>
          <w:b/>
          <w:bCs/>
          <w:i/>
          <w:iCs/>
          <w:color w:val="B49759"/>
          <w:sz w:val="24"/>
          <w:szCs w:val="24"/>
        </w:rPr>
        <w:t>Austin, Texas 78701</w:t>
      </w:r>
    </w:p>
    <w:p w14:paraId="732236BB" w14:textId="77777777" w:rsidR="002A55AB" w:rsidRDefault="002A55AB" w:rsidP="00D02B8B">
      <w:pPr>
        <w:pStyle w:val="paragraph"/>
        <w:spacing w:before="0" w:beforeAutospacing="0" w:after="0" w:afterAutospacing="0"/>
        <w:textAlignment w:val="baseline"/>
        <w:rPr>
          <w:rStyle w:val="normaltextrun"/>
          <w:b/>
          <w:color w:val="000000" w:themeColor="text1"/>
          <w:u w:val="single"/>
        </w:rPr>
      </w:pPr>
    </w:p>
    <w:p w14:paraId="0C486B69" w14:textId="77777777" w:rsidR="00BD7A71" w:rsidRDefault="00BD7A71" w:rsidP="00D02B8B">
      <w:pPr>
        <w:pStyle w:val="paragraph"/>
        <w:spacing w:before="0" w:beforeAutospacing="0" w:after="0" w:afterAutospacing="0"/>
        <w:textAlignment w:val="baseline"/>
        <w:rPr>
          <w:rStyle w:val="normaltextrun"/>
          <w:b/>
          <w:color w:val="000000" w:themeColor="text1"/>
          <w:u w:val="single"/>
        </w:rPr>
      </w:pPr>
    </w:p>
    <w:p w14:paraId="7E338B84" w14:textId="77777777" w:rsidR="002A55AB" w:rsidRDefault="002A55AB" w:rsidP="00D02B8B">
      <w:pPr>
        <w:pStyle w:val="paragraph"/>
        <w:spacing w:before="0" w:beforeAutospacing="0" w:after="0" w:afterAutospacing="0"/>
        <w:textAlignment w:val="baseline"/>
        <w:rPr>
          <w:rStyle w:val="normaltextrun"/>
          <w:b/>
          <w:color w:val="000000" w:themeColor="text1"/>
          <w:u w:val="single"/>
        </w:rPr>
      </w:pPr>
    </w:p>
    <w:p w14:paraId="4C7093FA" w14:textId="3B7E9A95" w:rsidR="00DE03A0" w:rsidRDefault="00507F7F" w:rsidP="00DE03A0">
      <w:pPr>
        <w:pStyle w:val="paragraph"/>
        <w:spacing w:before="0" w:beforeAutospacing="0" w:after="0" w:afterAutospacing="0"/>
        <w:jc w:val="center"/>
        <w:textAlignment w:val="baseline"/>
        <w:rPr>
          <w:rStyle w:val="normaltextrun"/>
          <w:b/>
          <w:color w:val="000000" w:themeColor="text1"/>
          <w:u w:val="single"/>
        </w:rPr>
      </w:pPr>
      <w:r w:rsidRPr="004D4970">
        <w:rPr>
          <w:rStyle w:val="normaltextrun"/>
          <w:b/>
          <w:color w:val="000000" w:themeColor="text1"/>
          <w:u w:val="single"/>
        </w:rPr>
        <w:t>QUARTERLY MEETING MINUTES</w:t>
      </w:r>
    </w:p>
    <w:p w14:paraId="7481EA60" w14:textId="38440F5B" w:rsidR="00A94C33" w:rsidRPr="004D4970" w:rsidRDefault="00A94C33" w:rsidP="00DE03A0">
      <w:pPr>
        <w:pStyle w:val="paragraph"/>
        <w:spacing w:before="0" w:beforeAutospacing="0" w:after="0" w:afterAutospacing="0"/>
        <w:jc w:val="center"/>
        <w:textAlignment w:val="baseline"/>
      </w:pPr>
      <w:r>
        <w:rPr>
          <w:rStyle w:val="normaltextrun"/>
          <w:b/>
          <w:color w:val="000000" w:themeColor="text1"/>
          <w:u w:val="single"/>
        </w:rPr>
        <w:t>January 26, 2024</w:t>
      </w:r>
    </w:p>
    <w:p w14:paraId="71EC8754" w14:textId="29CA97DD" w:rsidR="00DE03A0" w:rsidRPr="004D4970" w:rsidRDefault="00DE03A0" w:rsidP="00D02B8B">
      <w:pPr>
        <w:pStyle w:val="paragraph"/>
        <w:spacing w:before="0" w:beforeAutospacing="0" w:after="0" w:afterAutospacing="0"/>
        <w:jc w:val="both"/>
        <w:textAlignment w:val="baseline"/>
      </w:pPr>
      <w:r w:rsidRPr="004D4970">
        <w:rPr>
          <w:rStyle w:val="normaltextrun"/>
          <w:color w:val="000000"/>
        </w:rPr>
        <w:t> </w:t>
      </w:r>
    </w:p>
    <w:p w14:paraId="71B89E7B" w14:textId="4DDAED58" w:rsidR="00DE03A0" w:rsidRPr="004877EC" w:rsidRDefault="00DE03A0" w:rsidP="00D02B8B">
      <w:pPr>
        <w:spacing w:after="0"/>
        <w:jc w:val="both"/>
        <w:rPr>
          <w:rStyle w:val="normaltextrun"/>
          <w:rFonts w:ascii="Times New Roman" w:hAnsi="Times New Roman" w:cs="Times New Roman"/>
          <w:sz w:val="24"/>
          <w:szCs w:val="24"/>
        </w:rPr>
      </w:pPr>
      <w:r w:rsidRPr="004877EC">
        <w:rPr>
          <w:rFonts w:ascii="Times New Roman" w:eastAsia="Times New Roman" w:hAnsi="Times New Roman" w:cs="Times New Roman"/>
          <w:color w:val="212121"/>
          <w:sz w:val="24"/>
          <w:szCs w:val="24"/>
        </w:rPr>
        <w:t xml:space="preserve">The Texas Forensic Science Commission (Commission) </w:t>
      </w:r>
      <w:r w:rsidR="004D4970" w:rsidRPr="004877EC">
        <w:rPr>
          <w:rStyle w:val="normaltextrun"/>
          <w:rFonts w:ascii="Times New Roman" w:hAnsi="Times New Roman" w:cs="Times New Roman"/>
          <w:color w:val="000000"/>
          <w:sz w:val="24"/>
          <w:szCs w:val="24"/>
          <w:shd w:val="clear" w:color="auto" w:fill="FFFFFF"/>
        </w:rPr>
        <w:t>met in person and by video conference on January 26, 2024, at the Barbara Jordan State Office Building at 1601 Congress Avenue, Room 2.034, Austin, Texas 78701.</w:t>
      </w:r>
    </w:p>
    <w:p w14:paraId="52A4BE1B" w14:textId="77777777" w:rsidR="00DE03A0" w:rsidRPr="004877EC" w:rsidRDefault="00DE03A0" w:rsidP="00D02B8B">
      <w:pPr>
        <w:pStyle w:val="paragraph"/>
        <w:spacing w:before="0" w:beforeAutospacing="0" w:after="0" w:afterAutospacing="0"/>
        <w:textAlignment w:val="baseline"/>
      </w:pPr>
    </w:p>
    <w:p w14:paraId="7F7BE5F8" w14:textId="3149A29B" w:rsidR="0049053E" w:rsidRPr="004877EC" w:rsidRDefault="006D24E9" w:rsidP="0049053E">
      <w:pPr>
        <w:pStyle w:val="Default"/>
      </w:pPr>
      <w:r w:rsidRPr="004877EC">
        <w:rPr>
          <w:rStyle w:val="normaltextrun"/>
          <w:b/>
          <w:bCs/>
        </w:rPr>
        <w:t>Members Present:</w:t>
      </w:r>
      <w:r w:rsidRPr="004877EC">
        <w:rPr>
          <w:rStyle w:val="tabchar"/>
        </w:rPr>
        <w:tab/>
      </w:r>
      <w:r w:rsidR="0049053E" w:rsidRPr="004877EC">
        <w:t>Jeffrey Barnard</w:t>
      </w:r>
      <w:r w:rsidR="004130C8">
        <w:t>, M.D.</w:t>
      </w:r>
      <w:r w:rsidR="0049053E" w:rsidRPr="004877EC">
        <w:t xml:space="preserve">, Presiding Officer </w:t>
      </w:r>
    </w:p>
    <w:p w14:paraId="4F3247BD" w14:textId="419D3C5F" w:rsidR="0049053E" w:rsidRPr="004877EC" w:rsidRDefault="0049053E" w:rsidP="0049053E">
      <w:pPr>
        <w:pStyle w:val="Default"/>
        <w:tabs>
          <w:tab w:val="left" w:pos="2160"/>
        </w:tabs>
      </w:pPr>
      <w:r w:rsidRPr="004877EC">
        <w:tab/>
        <w:t xml:space="preserve">Patrick Buzzini </w:t>
      </w:r>
    </w:p>
    <w:p w14:paraId="56F7062F" w14:textId="4821ECEA" w:rsidR="0049053E" w:rsidRPr="004877EC" w:rsidRDefault="0049053E" w:rsidP="0049053E">
      <w:pPr>
        <w:pStyle w:val="Default"/>
        <w:tabs>
          <w:tab w:val="left" w:pos="2160"/>
        </w:tabs>
      </w:pPr>
      <w:r w:rsidRPr="004877EC">
        <w:tab/>
        <w:t xml:space="preserve">Michael Coble </w:t>
      </w:r>
    </w:p>
    <w:p w14:paraId="5DB521D3" w14:textId="588AB622" w:rsidR="0049053E" w:rsidRPr="004877EC" w:rsidRDefault="0049053E" w:rsidP="0049053E">
      <w:pPr>
        <w:pStyle w:val="Default"/>
        <w:tabs>
          <w:tab w:val="left" w:pos="2160"/>
        </w:tabs>
      </w:pPr>
      <w:r w:rsidRPr="004877EC">
        <w:tab/>
        <w:t xml:space="preserve">Mark Daniel </w:t>
      </w:r>
    </w:p>
    <w:p w14:paraId="08DF72F3" w14:textId="5C7A0A1F" w:rsidR="0049053E" w:rsidRPr="004877EC" w:rsidRDefault="0049053E" w:rsidP="0049053E">
      <w:pPr>
        <w:pStyle w:val="Default"/>
        <w:tabs>
          <w:tab w:val="left" w:pos="2160"/>
        </w:tabs>
      </w:pPr>
      <w:r w:rsidRPr="004877EC">
        <w:tab/>
        <w:t>Nancy Downing</w:t>
      </w:r>
    </w:p>
    <w:p w14:paraId="7F4978D7" w14:textId="50E323F3" w:rsidR="0049053E" w:rsidRPr="004877EC" w:rsidRDefault="0049053E" w:rsidP="0049053E">
      <w:pPr>
        <w:pStyle w:val="Default"/>
        <w:tabs>
          <w:tab w:val="left" w:pos="2160"/>
        </w:tabs>
      </w:pPr>
      <w:r w:rsidRPr="004877EC">
        <w:tab/>
        <w:t>Jasmine Drake</w:t>
      </w:r>
    </w:p>
    <w:p w14:paraId="40ADC285" w14:textId="267F7CD4" w:rsidR="0049053E" w:rsidRPr="004877EC" w:rsidRDefault="0049053E" w:rsidP="0049053E">
      <w:pPr>
        <w:pStyle w:val="Default"/>
        <w:tabs>
          <w:tab w:val="left" w:pos="2160"/>
        </w:tabs>
      </w:pPr>
      <w:r w:rsidRPr="004877EC">
        <w:tab/>
        <w:t>Sarah Kerrigan</w:t>
      </w:r>
    </w:p>
    <w:p w14:paraId="650C503D" w14:textId="6F7FC4BF" w:rsidR="0049053E" w:rsidRPr="004877EC" w:rsidRDefault="0049053E" w:rsidP="0049053E">
      <w:pPr>
        <w:pStyle w:val="Default"/>
        <w:tabs>
          <w:tab w:val="left" w:pos="2160"/>
        </w:tabs>
      </w:pPr>
      <w:r w:rsidRPr="004877EC">
        <w:tab/>
      </w:r>
      <w:r w:rsidR="00C37573">
        <w:t>Jarvis Parsons</w:t>
      </w:r>
    </w:p>
    <w:p w14:paraId="246F31E4" w14:textId="03E4A829" w:rsidR="0049053E" w:rsidRPr="004877EC" w:rsidRDefault="0049053E" w:rsidP="0049053E">
      <w:pPr>
        <w:pStyle w:val="Default"/>
        <w:tabs>
          <w:tab w:val="left" w:pos="2160"/>
        </w:tabs>
      </w:pPr>
      <w:r w:rsidRPr="004877EC">
        <w:tab/>
        <w:t>Erika Ziemak</w:t>
      </w:r>
      <w:r w:rsidR="00C37573">
        <w:t xml:space="preserve"> </w:t>
      </w:r>
    </w:p>
    <w:p w14:paraId="207228BE" w14:textId="77777777" w:rsidR="0049053E" w:rsidRPr="004877EC" w:rsidRDefault="0049053E" w:rsidP="0049053E">
      <w:pPr>
        <w:pStyle w:val="paragraph"/>
        <w:spacing w:before="0" w:beforeAutospacing="0" w:after="0" w:afterAutospacing="0"/>
        <w:textAlignment w:val="baseline"/>
        <w:rPr>
          <w:rStyle w:val="normaltextrun"/>
          <w:b/>
          <w:bCs/>
          <w:color w:val="000000"/>
        </w:rPr>
      </w:pPr>
    </w:p>
    <w:p w14:paraId="19C513C6" w14:textId="6BB19AE6" w:rsidR="006D24E9" w:rsidRPr="004877EC" w:rsidRDefault="006D24E9" w:rsidP="004877EC">
      <w:pPr>
        <w:pStyle w:val="paragraph"/>
        <w:spacing w:before="0" w:beforeAutospacing="0" w:after="0" w:afterAutospacing="0"/>
        <w:jc w:val="both"/>
        <w:textAlignment w:val="baseline"/>
        <w:rPr>
          <w:color w:val="000000"/>
        </w:rPr>
      </w:pPr>
      <w:r w:rsidRPr="004877EC">
        <w:rPr>
          <w:rStyle w:val="normaltextrun"/>
          <w:b/>
          <w:bCs/>
          <w:color w:val="000000"/>
        </w:rPr>
        <w:t xml:space="preserve">The following members attended the Quarterly Commission meeting through a Zoom video conference: </w:t>
      </w:r>
      <w:r w:rsidR="00404C07" w:rsidRPr="004877EC">
        <w:rPr>
          <w:rStyle w:val="normaltextrun"/>
          <w:b/>
          <w:bCs/>
          <w:color w:val="000000"/>
        </w:rPr>
        <w:t xml:space="preserve">Dr. Patrick Buzzini, </w:t>
      </w:r>
      <w:r w:rsidR="00320B08" w:rsidRPr="004877EC">
        <w:rPr>
          <w:rStyle w:val="normaltextrun"/>
          <w:b/>
          <w:bCs/>
          <w:color w:val="000000"/>
        </w:rPr>
        <w:t xml:space="preserve">Dr. Michael Coble, </w:t>
      </w:r>
      <w:r w:rsidRPr="004877EC">
        <w:rPr>
          <w:rStyle w:val="normaltextrun"/>
          <w:b/>
          <w:bCs/>
          <w:color w:val="000000"/>
        </w:rPr>
        <w:t xml:space="preserve">Dr. Nancy Downing, Dr. Jasmine Drake, </w:t>
      </w:r>
      <w:r w:rsidR="006703B2" w:rsidRPr="004877EC">
        <w:rPr>
          <w:rStyle w:val="normaltextrun"/>
          <w:b/>
          <w:bCs/>
          <w:color w:val="000000"/>
        </w:rPr>
        <w:t xml:space="preserve">Dr. Sarah Kerrigan, </w:t>
      </w:r>
      <w:r w:rsidRPr="004877EC">
        <w:rPr>
          <w:rStyle w:val="normaltextrun"/>
          <w:b/>
          <w:bCs/>
          <w:color w:val="000000"/>
        </w:rPr>
        <w:t xml:space="preserve">and </w:t>
      </w:r>
      <w:r w:rsidR="00A00E29">
        <w:rPr>
          <w:rStyle w:val="normaltextrun"/>
          <w:b/>
          <w:bCs/>
          <w:color w:val="000000"/>
        </w:rPr>
        <w:t>District Attorney Jarvis Parsons.</w:t>
      </w:r>
    </w:p>
    <w:p w14:paraId="38944249" w14:textId="39FD22F5" w:rsidR="006D24E9" w:rsidRPr="004877EC" w:rsidRDefault="006D24E9" w:rsidP="006D24E9">
      <w:pPr>
        <w:pStyle w:val="paragraph"/>
        <w:spacing w:before="0" w:beforeAutospacing="0" w:after="0" w:afterAutospacing="0"/>
        <w:textAlignment w:val="baseline"/>
        <w:rPr>
          <w:color w:val="000000"/>
        </w:rPr>
      </w:pPr>
    </w:p>
    <w:p w14:paraId="2ABFBC91" w14:textId="072B64DD" w:rsidR="006D24E9" w:rsidRPr="004877EC" w:rsidRDefault="006D24E9" w:rsidP="006D24E9">
      <w:pPr>
        <w:pStyle w:val="paragraph"/>
        <w:spacing w:before="0" w:beforeAutospacing="0" w:after="0" w:afterAutospacing="0"/>
        <w:textAlignment w:val="baseline"/>
        <w:rPr>
          <w:color w:val="000000"/>
        </w:rPr>
      </w:pPr>
      <w:r w:rsidRPr="004877EC">
        <w:rPr>
          <w:rStyle w:val="normaltextrun"/>
          <w:b/>
          <w:bCs/>
          <w:color w:val="000000"/>
        </w:rPr>
        <w:t>Members Absent:</w:t>
      </w:r>
      <w:r w:rsidRPr="004877EC">
        <w:rPr>
          <w:rStyle w:val="tabchar"/>
          <w:color w:val="000000"/>
        </w:rPr>
        <w:tab/>
      </w:r>
      <w:r w:rsidRPr="004877EC">
        <w:rPr>
          <w:rStyle w:val="normaltextrun"/>
          <w:color w:val="000000"/>
        </w:rPr>
        <w:t>None</w:t>
      </w:r>
    </w:p>
    <w:p w14:paraId="18B1DC8C" w14:textId="0FAEA503" w:rsidR="006D24E9" w:rsidRPr="004877EC" w:rsidRDefault="006D24E9" w:rsidP="006D24E9">
      <w:pPr>
        <w:pStyle w:val="paragraph"/>
        <w:spacing w:before="0" w:beforeAutospacing="0" w:after="0" w:afterAutospacing="0"/>
        <w:textAlignment w:val="baseline"/>
        <w:rPr>
          <w:color w:val="000000"/>
        </w:rPr>
      </w:pPr>
    </w:p>
    <w:p w14:paraId="7A66A07A" w14:textId="605A9840" w:rsidR="006D24E9" w:rsidRPr="004877EC" w:rsidRDefault="006D24E9" w:rsidP="006D24E9">
      <w:pPr>
        <w:pStyle w:val="paragraph"/>
        <w:spacing w:before="0" w:beforeAutospacing="0" w:after="0" w:afterAutospacing="0"/>
        <w:textAlignment w:val="baseline"/>
        <w:rPr>
          <w:color w:val="000000"/>
        </w:rPr>
      </w:pPr>
      <w:r w:rsidRPr="004877EC">
        <w:rPr>
          <w:rStyle w:val="normaltextrun"/>
          <w:b/>
          <w:bCs/>
          <w:color w:val="000000"/>
        </w:rPr>
        <w:t>Staff Present:</w:t>
      </w:r>
      <w:r w:rsidRPr="004877EC">
        <w:rPr>
          <w:rStyle w:val="tabchar"/>
          <w:color w:val="000000"/>
        </w:rPr>
        <w:tab/>
      </w:r>
      <w:r w:rsidR="00B10500" w:rsidRPr="004877EC">
        <w:rPr>
          <w:rStyle w:val="tabchar"/>
          <w:color w:val="000000"/>
        </w:rPr>
        <w:tab/>
      </w:r>
      <w:r w:rsidRPr="004877EC">
        <w:rPr>
          <w:rStyle w:val="normaltextrun"/>
          <w:color w:val="000000"/>
        </w:rPr>
        <w:t>Lynn Garcia, General Counsel</w:t>
      </w:r>
    </w:p>
    <w:p w14:paraId="4E275C4F" w14:textId="0E8FC32B" w:rsidR="006D24E9" w:rsidRPr="004877EC" w:rsidRDefault="006D24E9" w:rsidP="006D24E9">
      <w:pPr>
        <w:pStyle w:val="paragraph"/>
        <w:spacing w:before="0" w:beforeAutospacing="0" w:after="0" w:afterAutospacing="0"/>
        <w:ind w:firstLine="2160"/>
        <w:textAlignment w:val="baseline"/>
        <w:rPr>
          <w:color w:val="000000"/>
        </w:rPr>
      </w:pPr>
      <w:r w:rsidRPr="004877EC">
        <w:rPr>
          <w:rStyle w:val="normaltextrun"/>
          <w:color w:val="000000"/>
        </w:rPr>
        <w:t>Leigh Tomlin, Associate General Counsel</w:t>
      </w:r>
    </w:p>
    <w:p w14:paraId="570D236E" w14:textId="3C3EFC06" w:rsidR="006D24E9" w:rsidRPr="004877EC" w:rsidRDefault="006D24E9" w:rsidP="006D24E9">
      <w:pPr>
        <w:pStyle w:val="paragraph"/>
        <w:spacing w:before="0" w:beforeAutospacing="0" w:after="0" w:afterAutospacing="0"/>
        <w:ind w:firstLine="2160"/>
        <w:textAlignment w:val="baseline"/>
        <w:rPr>
          <w:color w:val="000000"/>
        </w:rPr>
      </w:pPr>
      <w:r w:rsidRPr="004877EC">
        <w:rPr>
          <w:rStyle w:val="normaltextrun"/>
          <w:color w:val="000000"/>
        </w:rPr>
        <w:t>Robert Smith, Senior Staff Attorney</w:t>
      </w:r>
    </w:p>
    <w:p w14:paraId="2E151FE8" w14:textId="57573CE2" w:rsidR="006D24E9" w:rsidRPr="004877EC" w:rsidRDefault="006D24E9" w:rsidP="006D24E9">
      <w:pPr>
        <w:pStyle w:val="paragraph"/>
        <w:spacing w:before="0" w:beforeAutospacing="0" w:after="0" w:afterAutospacing="0"/>
        <w:ind w:firstLine="2160"/>
        <w:textAlignment w:val="baseline"/>
        <w:rPr>
          <w:color w:val="000000"/>
        </w:rPr>
      </w:pPr>
      <w:r w:rsidRPr="004877EC">
        <w:rPr>
          <w:rStyle w:val="normaltextrun"/>
          <w:color w:val="000000"/>
        </w:rPr>
        <w:t>Veena Mohan, Assistant General Counsel</w:t>
      </w:r>
    </w:p>
    <w:p w14:paraId="7B75E52A" w14:textId="48C7879D" w:rsidR="006D24E9" w:rsidRPr="004877EC" w:rsidRDefault="006D24E9" w:rsidP="006D24E9">
      <w:pPr>
        <w:pStyle w:val="paragraph"/>
        <w:spacing w:before="0" w:beforeAutospacing="0" w:after="0" w:afterAutospacing="0"/>
        <w:ind w:firstLine="2160"/>
        <w:jc w:val="both"/>
        <w:textAlignment w:val="baseline"/>
      </w:pPr>
      <w:r w:rsidRPr="004877EC">
        <w:rPr>
          <w:rStyle w:val="normaltextrun"/>
        </w:rPr>
        <w:t>Steve Miller, Multimedia Producer</w:t>
      </w:r>
    </w:p>
    <w:p w14:paraId="74E56CF2" w14:textId="29AA5FE3" w:rsidR="006D24E9" w:rsidRPr="004877EC" w:rsidRDefault="006D24E9" w:rsidP="006D24E9">
      <w:pPr>
        <w:pStyle w:val="paragraph"/>
        <w:spacing w:before="0" w:beforeAutospacing="0" w:after="0" w:afterAutospacing="0"/>
        <w:ind w:firstLine="2160"/>
        <w:jc w:val="both"/>
        <w:textAlignment w:val="baseline"/>
      </w:pPr>
      <w:r w:rsidRPr="004877EC">
        <w:rPr>
          <w:rStyle w:val="normaltextrun"/>
        </w:rPr>
        <w:t>Rodney Soward, Program Specialist</w:t>
      </w:r>
    </w:p>
    <w:p w14:paraId="20918750" w14:textId="082D56BE" w:rsidR="006D24E9" w:rsidRPr="004877EC" w:rsidRDefault="006D24E9" w:rsidP="006D24E9">
      <w:pPr>
        <w:pStyle w:val="paragraph"/>
        <w:spacing w:before="0" w:beforeAutospacing="0" w:after="0" w:afterAutospacing="0"/>
        <w:ind w:firstLine="2160"/>
        <w:jc w:val="both"/>
        <w:textAlignment w:val="baseline"/>
      </w:pPr>
      <w:r w:rsidRPr="004877EC">
        <w:rPr>
          <w:rStyle w:val="normaltextrun"/>
        </w:rPr>
        <w:t>Cristabel Bodden, Executive Assistant</w:t>
      </w:r>
    </w:p>
    <w:p w14:paraId="4D8EBCBB" w14:textId="77777777" w:rsidR="006D24E9" w:rsidRPr="004877EC" w:rsidRDefault="006D24E9" w:rsidP="00563576">
      <w:pPr>
        <w:pStyle w:val="paragraph"/>
        <w:spacing w:before="0" w:beforeAutospacing="0" w:after="0" w:afterAutospacing="0"/>
        <w:textAlignment w:val="baseline"/>
      </w:pPr>
    </w:p>
    <w:p w14:paraId="6C519465" w14:textId="2EAE12E5" w:rsidR="006D24E9" w:rsidRPr="004877EC" w:rsidRDefault="00563576" w:rsidP="3DE1D445">
      <w:pPr>
        <w:pStyle w:val="paragraph"/>
        <w:spacing w:before="0" w:beforeAutospacing="0" w:after="0" w:afterAutospacing="0"/>
        <w:textAlignment w:val="baseline"/>
        <w:rPr>
          <w:rStyle w:val="normaltextrun"/>
          <w:b/>
          <w:bCs/>
          <w:color w:val="000000"/>
          <w:shd w:val="clear" w:color="auto" w:fill="FFFFFF"/>
        </w:rPr>
      </w:pPr>
      <w:r w:rsidRPr="004877EC">
        <w:rPr>
          <w:rStyle w:val="normaltextrun"/>
          <w:b/>
          <w:bCs/>
          <w:color w:val="000000"/>
          <w:shd w:val="clear" w:color="auto" w:fill="FFFFFF"/>
        </w:rPr>
        <w:t xml:space="preserve">During this meeting, the Commission considered and </w:t>
      </w:r>
      <w:r w:rsidR="001D6EE3">
        <w:rPr>
          <w:rStyle w:val="normaltextrun"/>
          <w:b/>
          <w:bCs/>
          <w:color w:val="000000"/>
          <w:shd w:val="clear" w:color="auto" w:fill="FFFFFF"/>
        </w:rPr>
        <w:t>acted</w:t>
      </w:r>
      <w:r w:rsidRPr="004877EC">
        <w:rPr>
          <w:rStyle w:val="normaltextrun"/>
          <w:b/>
          <w:bCs/>
          <w:color w:val="000000"/>
          <w:shd w:val="clear" w:color="auto" w:fill="FFFFFF"/>
        </w:rPr>
        <w:t xml:space="preserve"> on the following items. The Commission took breaks as necessary.</w:t>
      </w:r>
    </w:p>
    <w:p w14:paraId="3DF47053" w14:textId="77777777" w:rsidR="00563576" w:rsidRPr="004877EC" w:rsidRDefault="00563576" w:rsidP="00563576">
      <w:pPr>
        <w:pStyle w:val="paragraph"/>
        <w:spacing w:before="0" w:beforeAutospacing="0" w:after="0" w:afterAutospacing="0"/>
        <w:textAlignment w:val="baseline"/>
      </w:pPr>
    </w:p>
    <w:p w14:paraId="31BE59CA" w14:textId="11C21C73" w:rsidR="00D5233B" w:rsidRPr="004877EC" w:rsidRDefault="00151E48" w:rsidP="00EF7B73">
      <w:pPr>
        <w:pStyle w:val="paragraph"/>
        <w:numPr>
          <w:ilvl w:val="0"/>
          <w:numId w:val="5"/>
        </w:numPr>
        <w:spacing w:before="0" w:beforeAutospacing="0" w:after="0" w:afterAutospacing="0"/>
        <w:textAlignment w:val="baseline"/>
        <w:rPr>
          <w:rStyle w:val="eop"/>
          <w:b/>
          <w:bCs/>
        </w:rPr>
      </w:pPr>
      <w:r w:rsidRPr="004877EC">
        <w:rPr>
          <w:rStyle w:val="normaltextrun"/>
          <w:b/>
          <w:bCs/>
          <w:color w:val="000000"/>
          <w:shd w:val="clear" w:color="auto" w:fill="FFFFFF"/>
        </w:rPr>
        <w:t>Call meeting to order. Roll call for members. Excuse any absent board members.</w:t>
      </w:r>
    </w:p>
    <w:p w14:paraId="0B2836EB" w14:textId="77777777" w:rsidR="00151E48" w:rsidRPr="004877EC" w:rsidRDefault="00151E48" w:rsidP="00151E48">
      <w:pPr>
        <w:pStyle w:val="paragraph"/>
        <w:spacing w:before="0" w:beforeAutospacing="0" w:after="0" w:afterAutospacing="0"/>
        <w:ind w:left="360"/>
        <w:textAlignment w:val="baseline"/>
        <w:rPr>
          <w:rStyle w:val="normaltextrun"/>
        </w:rPr>
      </w:pPr>
    </w:p>
    <w:p w14:paraId="56780AB6" w14:textId="344B0277" w:rsidR="0050663A" w:rsidRPr="004877EC" w:rsidRDefault="0050663A" w:rsidP="00151E48">
      <w:pPr>
        <w:pStyle w:val="paragraph"/>
        <w:spacing w:before="0" w:beforeAutospacing="0" w:after="0" w:afterAutospacing="0"/>
        <w:ind w:left="360"/>
        <w:textAlignment w:val="baseline"/>
        <w:rPr>
          <w:rStyle w:val="normaltextrun"/>
        </w:rPr>
      </w:pPr>
      <w:r w:rsidRPr="004877EC">
        <w:rPr>
          <w:rStyle w:val="normaltextrun"/>
        </w:rPr>
        <w:t xml:space="preserve">Barnard called the meeting to order at </w:t>
      </w:r>
      <w:r w:rsidR="007F3434" w:rsidRPr="004877EC">
        <w:rPr>
          <w:rStyle w:val="normaltextrun"/>
        </w:rPr>
        <w:t>9:0</w:t>
      </w:r>
      <w:r w:rsidR="00384A2F" w:rsidRPr="004877EC">
        <w:rPr>
          <w:rStyle w:val="normaltextrun"/>
        </w:rPr>
        <w:t>5</w:t>
      </w:r>
      <w:r w:rsidR="007F3434" w:rsidRPr="004877EC">
        <w:rPr>
          <w:rStyle w:val="normaltextrun"/>
        </w:rPr>
        <w:t xml:space="preserve"> a.m. Members </w:t>
      </w:r>
      <w:r w:rsidR="004E4910" w:rsidRPr="004877EC">
        <w:rPr>
          <w:rStyle w:val="normaltextrun"/>
        </w:rPr>
        <w:t xml:space="preserve">were </w:t>
      </w:r>
      <w:r w:rsidR="007F3434" w:rsidRPr="004877EC">
        <w:rPr>
          <w:rStyle w:val="normaltextrun"/>
        </w:rPr>
        <w:t>present as indicated above.</w:t>
      </w:r>
    </w:p>
    <w:p w14:paraId="687934BB" w14:textId="77777777" w:rsidR="0050663A" w:rsidRPr="004877EC" w:rsidRDefault="0050663A" w:rsidP="00151E48">
      <w:pPr>
        <w:pStyle w:val="paragraph"/>
        <w:spacing w:before="0" w:beforeAutospacing="0" w:after="0" w:afterAutospacing="0"/>
        <w:ind w:left="360"/>
        <w:textAlignment w:val="baseline"/>
        <w:rPr>
          <w:rStyle w:val="normaltextrun"/>
        </w:rPr>
      </w:pPr>
    </w:p>
    <w:p w14:paraId="3B2D6B37" w14:textId="52CD86EF" w:rsidR="00DE03A0" w:rsidRPr="004877EC" w:rsidRDefault="00DE03A0" w:rsidP="00EF7B73">
      <w:pPr>
        <w:pStyle w:val="paragraph"/>
        <w:numPr>
          <w:ilvl w:val="0"/>
          <w:numId w:val="5"/>
        </w:numPr>
        <w:spacing w:before="0" w:beforeAutospacing="0" w:after="0" w:afterAutospacing="0"/>
        <w:textAlignment w:val="baseline"/>
        <w:rPr>
          <w:rStyle w:val="normaltextrun"/>
          <w:b/>
          <w:bCs/>
        </w:rPr>
      </w:pPr>
      <w:r w:rsidRPr="004877EC">
        <w:rPr>
          <w:rStyle w:val="normaltextrun"/>
          <w:b/>
          <w:bCs/>
          <w:color w:val="000000" w:themeColor="text1"/>
        </w:rPr>
        <w:t xml:space="preserve">Review and adopt minutes from </w:t>
      </w:r>
      <w:r w:rsidR="00981C14" w:rsidRPr="004877EC">
        <w:rPr>
          <w:rStyle w:val="normaltextrun"/>
          <w:b/>
          <w:bCs/>
          <w:color w:val="000000" w:themeColor="text1"/>
        </w:rPr>
        <w:t>October</w:t>
      </w:r>
      <w:r w:rsidR="008A4EDC" w:rsidRPr="004877EC">
        <w:rPr>
          <w:rStyle w:val="normaltextrun"/>
          <w:b/>
          <w:bCs/>
          <w:color w:val="000000" w:themeColor="text1"/>
        </w:rPr>
        <w:t xml:space="preserve"> 20, 2023</w:t>
      </w:r>
      <w:r w:rsidRPr="004877EC">
        <w:rPr>
          <w:rStyle w:val="normaltextrun"/>
          <w:b/>
          <w:bCs/>
          <w:color w:val="000000" w:themeColor="text1"/>
        </w:rPr>
        <w:t xml:space="preserve"> Commission quarterly meeting.</w:t>
      </w:r>
    </w:p>
    <w:p w14:paraId="48ADED74" w14:textId="77777777" w:rsidR="00EF7B73" w:rsidRPr="004877EC" w:rsidRDefault="00EF7B73" w:rsidP="00EF7B73">
      <w:pPr>
        <w:pStyle w:val="paragraph"/>
        <w:spacing w:before="0" w:beforeAutospacing="0" w:after="0" w:afterAutospacing="0"/>
        <w:textAlignment w:val="baseline"/>
        <w:rPr>
          <w:rStyle w:val="normaltextrun"/>
          <w:b/>
          <w:bCs/>
        </w:rPr>
      </w:pPr>
    </w:p>
    <w:p w14:paraId="1B031D58" w14:textId="1A0F5B77" w:rsidR="007F3434" w:rsidRDefault="00ED7DCE" w:rsidP="00ED7DCE">
      <w:pPr>
        <w:pStyle w:val="paragraph"/>
        <w:spacing w:before="0" w:beforeAutospacing="0" w:after="0" w:afterAutospacing="0"/>
        <w:ind w:left="360"/>
        <w:textAlignment w:val="baseline"/>
        <w:rPr>
          <w:rStyle w:val="normaltextrun"/>
          <w:i/>
          <w:iCs/>
          <w:color w:val="000000"/>
          <w:shd w:val="clear" w:color="auto" w:fill="FFFFFF"/>
        </w:rPr>
      </w:pPr>
      <w:r w:rsidRPr="004877EC">
        <w:rPr>
          <w:rStyle w:val="normaltextrun"/>
          <w:b/>
          <w:bCs/>
          <w:color w:val="000000"/>
          <w:u w:val="single"/>
          <w:shd w:val="clear" w:color="auto" w:fill="FFFFFF"/>
        </w:rPr>
        <w:lastRenderedPageBreak/>
        <w:t>MOTION AND VOTE:</w:t>
      </w:r>
      <w:r w:rsidRPr="004877EC">
        <w:rPr>
          <w:rStyle w:val="normaltextrun"/>
          <w:color w:val="000000"/>
          <w:shd w:val="clear" w:color="auto" w:fill="FFFFFF"/>
        </w:rPr>
        <w:t xml:space="preserve"> </w:t>
      </w:r>
      <w:r w:rsidRPr="004877EC">
        <w:rPr>
          <w:rStyle w:val="normaltextrun"/>
          <w:i/>
          <w:iCs/>
          <w:color w:val="000000"/>
          <w:shd w:val="clear" w:color="auto" w:fill="FFFFFF"/>
        </w:rPr>
        <w:t>Daniel moved to adopt the meeting minutes draft. Ziemak seconded the motion. The Commission adopted the motion by a unanimous vote.</w:t>
      </w:r>
    </w:p>
    <w:p w14:paraId="5295707F" w14:textId="77777777" w:rsidR="006C0E6E" w:rsidRPr="004877EC" w:rsidRDefault="006C0E6E" w:rsidP="006C0E6E">
      <w:pPr>
        <w:pStyle w:val="paragraph"/>
        <w:spacing w:before="0" w:beforeAutospacing="0" w:after="0" w:afterAutospacing="0"/>
        <w:textAlignment w:val="baseline"/>
        <w:rPr>
          <w:rStyle w:val="normaltextrun"/>
          <w:b/>
          <w:bCs/>
        </w:rPr>
      </w:pPr>
    </w:p>
    <w:p w14:paraId="64BA010C" w14:textId="535AF4C9" w:rsidR="00DE03A0" w:rsidRPr="004877EC" w:rsidRDefault="00DE03A0" w:rsidP="00DE03A0">
      <w:pPr>
        <w:pStyle w:val="paragraph"/>
        <w:numPr>
          <w:ilvl w:val="0"/>
          <w:numId w:val="5"/>
        </w:numPr>
        <w:spacing w:before="0" w:beforeAutospacing="0" w:after="0" w:afterAutospacing="0"/>
        <w:jc w:val="both"/>
        <w:textAlignment w:val="baseline"/>
        <w:rPr>
          <w:rStyle w:val="normaltextrun"/>
          <w:b/>
          <w:bCs/>
        </w:rPr>
      </w:pPr>
      <w:r w:rsidRPr="004877EC">
        <w:rPr>
          <w:rStyle w:val="normaltextrun"/>
          <w:b/>
          <w:bCs/>
          <w:color w:val="000000" w:themeColor="text1"/>
        </w:rPr>
        <w:t xml:space="preserve">Office administrative update (FY2024 </w:t>
      </w:r>
      <w:r w:rsidR="00BA0F17" w:rsidRPr="004877EC">
        <w:rPr>
          <w:rStyle w:val="normaltextrun"/>
          <w:b/>
          <w:bCs/>
          <w:color w:val="000000" w:themeColor="text1"/>
        </w:rPr>
        <w:t>second</w:t>
      </w:r>
      <w:r w:rsidRPr="004877EC">
        <w:rPr>
          <w:rStyle w:val="normaltextrun"/>
          <w:b/>
          <w:bCs/>
          <w:color w:val="000000" w:themeColor="text1"/>
        </w:rPr>
        <w:t xml:space="preserve"> quarter budget status report; update on status of launch of database functions). (General Counsel Garcia/Associate General Counsel Tomlin)</w:t>
      </w:r>
    </w:p>
    <w:p w14:paraId="69C0ED3C" w14:textId="77777777" w:rsidR="0006501C" w:rsidRPr="004877EC" w:rsidRDefault="0006501C" w:rsidP="00BA0F17">
      <w:pPr>
        <w:pStyle w:val="paragraph"/>
        <w:spacing w:before="0" w:beforeAutospacing="0" w:after="0" w:afterAutospacing="0"/>
        <w:jc w:val="both"/>
        <w:textAlignment w:val="baseline"/>
        <w:rPr>
          <w:rStyle w:val="normaltextrun"/>
        </w:rPr>
      </w:pPr>
    </w:p>
    <w:p w14:paraId="51AF4DA9" w14:textId="363EBAA5" w:rsidR="00325B69" w:rsidRPr="00E44A40" w:rsidRDefault="0006501C" w:rsidP="3DE1D445">
      <w:pPr>
        <w:pStyle w:val="paragraph"/>
        <w:spacing w:before="0" w:beforeAutospacing="0" w:after="0" w:afterAutospacing="0"/>
        <w:ind w:left="360"/>
        <w:jc w:val="both"/>
        <w:textAlignment w:val="baseline"/>
        <w:rPr>
          <w:color w:val="000000"/>
        </w:rPr>
      </w:pPr>
      <w:r w:rsidRPr="3DE1D445">
        <w:rPr>
          <w:rStyle w:val="normaltextrun"/>
          <w:color w:val="000000" w:themeColor="text1"/>
        </w:rPr>
        <w:t xml:space="preserve">Garcia reviewed the budget report provided in the meeting materials and provided an update on office administrative, budget, and database </w:t>
      </w:r>
      <w:r w:rsidR="00A02C5B" w:rsidRPr="3DE1D445">
        <w:rPr>
          <w:rStyle w:val="normaltextrun"/>
          <w:color w:val="000000" w:themeColor="text1"/>
        </w:rPr>
        <w:t>developments</w:t>
      </w:r>
      <w:r w:rsidRPr="3DE1D445">
        <w:rPr>
          <w:rStyle w:val="normaltextrun"/>
          <w:color w:val="000000" w:themeColor="text1"/>
        </w:rPr>
        <w:t>. Staff continues to work with database developers at the Office of Court Administration in further developing the OSAC Registry implementer search function of the Commission’s database.</w:t>
      </w:r>
      <w:r w:rsidR="00D60999" w:rsidRPr="3DE1D445">
        <w:rPr>
          <w:rStyle w:val="normaltextrun"/>
          <w:color w:val="000000" w:themeColor="text1"/>
        </w:rPr>
        <w:t xml:space="preserve"> The OSAC standards implementation</w:t>
      </w:r>
      <w:r w:rsidR="00CD0EF2" w:rsidRPr="3DE1D445">
        <w:rPr>
          <w:rStyle w:val="normaltextrun"/>
          <w:color w:val="000000" w:themeColor="text1"/>
        </w:rPr>
        <w:t>, accredit</w:t>
      </w:r>
      <w:r w:rsidR="00E44A40" w:rsidRPr="3DE1D445">
        <w:rPr>
          <w:rStyle w:val="normaltextrun"/>
          <w:color w:val="000000" w:themeColor="text1"/>
        </w:rPr>
        <w:t>ed laboratory</w:t>
      </w:r>
      <w:r w:rsidR="00CD0EF2" w:rsidRPr="3DE1D445">
        <w:rPr>
          <w:rStyle w:val="normaltextrun"/>
          <w:color w:val="000000" w:themeColor="text1"/>
        </w:rPr>
        <w:t xml:space="preserve"> profile</w:t>
      </w:r>
      <w:r w:rsidR="00E44A40" w:rsidRPr="3DE1D445">
        <w:rPr>
          <w:rStyle w:val="normaltextrun"/>
          <w:color w:val="000000" w:themeColor="text1"/>
        </w:rPr>
        <w:t>s</w:t>
      </w:r>
      <w:r w:rsidR="002D6E23" w:rsidRPr="3DE1D445">
        <w:rPr>
          <w:rStyle w:val="normaltextrun"/>
          <w:color w:val="000000" w:themeColor="text1"/>
        </w:rPr>
        <w:t>, and the licensee</w:t>
      </w:r>
      <w:r w:rsidR="00D60999" w:rsidRPr="3DE1D445">
        <w:rPr>
          <w:rStyle w:val="normaltextrun"/>
          <w:color w:val="000000" w:themeColor="text1"/>
        </w:rPr>
        <w:t xml:space="preserve"> </w:t>
      </w:r>
      <w:r w:rsidR="00E44A40" w:rsidRPr="3DE1D445">
        <w:rPr>
          <w:rStyle w:val="normaltextrun"/>
          <w:color w:val="000000" w:themeColor="text1"/>
        </w:rPr>
        <w:t xml:space="preserve">profile </w:t>
      </w:r>
      <w:r w:rsidR="00D60999" w:rsidRPr="3DE1D445">
        <w:rPr>
          <w:rStyle w:val="normaltextrun"/>
          <w:color w:val="000000" w:themeColor="text1"/>
        </w:rPr>
        <w:t>section</w:t>
      </w:r>
      <w:r w:rsidR="00CD0EF2" w:rsidRPr="3DE1D445">
        <w:rPr>
          <w:rStyle w:val="normaltextrun"/>
          <w:color w:val="000000" w:themeColor="text1"/>
        </w:rPr>
        <w:t>s</w:t>
      </w:r>
      <w:r w:rsidR="00D60999" w:rsidRPr="3DE1D445">
        <w:rPr>
          <w:rStyle w:val="normaltextrun"/>
          <w:color w:val="000000" w:themeColor="text1"/>
        </w:rPr>
        <w:t xml:space="preserve"> ha</w:t>
      </w:r>
      <w:r w:rsidR="002D6E23" w:rsidRPr="3DE1D445">
        <w:rPr>
          <w:rStyle w:val="normaltextrun"/>
          <w:color w:val="000000" w:themeColor="text1"/>
        </w:rPr>
        <w:t>ve</w:t>
      </w:r>
      <w:r w:rsidR="00D60999" w:rsidRPr="3DE1D445">
        <w:rPr>
          <w:rStyle w:val="normaltextrun"/>
          <w:color w:val="000000" w:themeColor="text1"/>
        </w:rPr>
        <w:t xml:space="preserve"> launched</w:t>
      </w:r>
      <w:r w:rsidR="00330F16" w:rsidRPr="3DE1D445">
        <w:rPr>
          <w:rStyle w:val="normaltextrun"/>
          <w:color w:val="000000" w:themeColor="text1"/>
        </w:rPr>
        <w:t>. However,</w:t>
      </w:r>
      <w:r w:rsidR="00D60999" w:rsidRPr="3DE1D445">
        <w:rPr>
          <w:rStyle w:val="normaltextrun"/>
          <w:color w:val="000000" w:themeColor="text1"/>
        </w:rPr>
        <w:t xml:space="preserve"> </w:t>
      </w:r>
      <w:r w:rsidR="00E44A40" w:rsidRPr="3DE1D445">
        <w:rPr>
          <w:rStyle w:val="normaltextrun"/>
          <w:color w:val="000000" w:themeColor="text1"/>
        </w:rPr>
        <w:t>the Commission</w:t>
      </w:r>
      <w:r w:rsidR="00330F16" w:rsidRPr="3DE1D445">
        <w:rPr>
          <w:rStyle w:val="normaltextrun"/>
          <w:color w:val="000000" w:themeColor="text1"/>
        </w:rPr>
        <w:t xml:space="preserve"> is</w:t>
      </w:r>
      <w:r w:rsidR="00252001" w:rsidRPr="3DE1D445">
        <w:rPr>
          <w:rStyle w:val="normaltextrun"/>
          <w:color w:val="000000" w:themeColor="text1"/>
        </w:rPr>
        <w:t xml:space="preserve"> waiting on </w:t>
      </w:r>
      <w:r w:rsidR="00330F16" w:rsidRPr="3DE1D445">
        <w:rPr>
          <w:rStyle w:val="normaltextrun"/>
          <w:color w:val="000000" w:themeColor="text1"/>
        </w:rPr>
        <w:t xml:space="preserve">the </w:t>
      </w:r>
      <w:r w:rsidR="00252001" w:rsidRPr="3DE1D445">
        <w:rPr>
          <w:rStyle w:val="normaltextrun"/>
          <w:color w:val="000000" w:themeColor="text1"/>
        </w:rPr>
        <w:t>complaints and disclosures</w:t>
      </w:r>
      <w:r w:rsidR="00FD7C52" w:rsidRPr="3DE1D445">
        <w:rPr>
          <w:rStyle w:val="normaltextrun"/>
          <w:color w:val="000000" w:themeColor="text1"/>
        </w:rPr>
        <w:t xml:space="preserve"> filing</w:t>
      </w:r>
      <w:r w:rsidR="00E44A40" w:rsidRPr="3DE1D445">
        <w:rPr>
          <w:rStyle w:val="normaltextrun"/>
          <w:color w:val="000000" w:themeColor="text1"/>
        </w:rPr>
        <w:t xml:space="preserve"> sections and the quality incident sections of the database.</w:t>
      </w:r>
      <w:r w:rsidR="00252001" w:rsidRPr="3DE1D445">
        <w:rPr>
          <w:rStyle w:val="normaltextrun"/>
          <w:color w:val="000000" w:themeColor="text1"/>
        </w:rPr>
        <w:t xml:space="preserve"> </w:t>
      </w:r>
      <w:r w:rsidR="00325B69" w:rsidRPr="3DE1D445">
        <w:rPr>
          <w:rStyle w:val="normaltextrun"/>
          <w:color w:val="000000" w:themeColor="text1"/>
        </w:rPr>
        <w:t xml:space="preserve">Garcia stated that she has asked a representative from OCA to </w:t>
      </w:r>
      <w:r w:rsidR="00E44A40" w:rsidRPr="3DE1D445">
        <w:rPr>
          <w:rStyle w:val="normaltextrun"/>
          <w:color w:val="000000" w:themeColor="text1"/>
        </w:rPr>
        <w:t>address</w:t>
      </w:r>
      <w:r w:rsidR="00325B69" w:rsidRPr="3DE1D445">
        <w:rPr>
          <w:rStyle w:val="normaltextrun"/>
          <w:color w:val="000000" w:themeColor="text1"/>
        </w:rPr>
        <w:t xml:space="preserve"> the Commission </w:t>
      </w:r>
      <w:r w:rsidR="00E44A40" w:rsidRPr="3DE1D445">
        <w:rPr>
          <w:rStyle w:val="normaltextrun"/>
          <w:color w:val="000000" w:themeColor="text1"/>
        </w:rPr>
        <w:t>at the April 2024 quarterly meeting</w:t>
      </w:r>
      <w:r w:rsidR="00325B69" w:rsidRPr="3DE1D445">
        <w:rPr>
          <w:rStyle w:val="normaltextrun"/>
          <w:color w:val="000000" w:themeColor="text1"/>
        </w:rPr>
        <w:t xml:space="preserve"> </w:t>
      </w:r>
      <w:r w:rsidR="00E44A40" w:rsidRPr="3DE1D445">
        <w:rPr>
          <w:rStyle w:val="normaltextrun"/>
          <w:color w:val="000000" w:themeColor="text1"/>
        </w:rPr>
        <w:t>to</w:t>
      </w:r>
      <w:r w:rsidR="00325B69" w:rsidRPr="3DE1D445">
        <w:rPr>
          <w:rStyle w:val="normaltextrun"/>
          <w:color w:val="000000" w:themeColor="text1"/>
        </w:rPr>
        <w:t xml:space="preserve"> provide an update on these sections </w:t>
      </w:r>
      <w:r w:rsidR="00010BAF" w:rsidRPr="3DE1D445">
        <w:rPr>
          <w:rStyle w:val="normaltextrun"/>
          <w:color w:val="000000" w:themeColor="text1"/>
        </w:rPr>
        <w:t xml:space="preserve">and </w:t>
      </w:r>
      <w:r w:rsidR="00C62C2A" w:rsidRPr="3DE1D445">
        <w:rPr>
          <w:rStyle w:val="normaltextrun"/>
          <w:color w:val="000000" w:themeColor="text1"/>
        </w:rPr>
        <w:t>give the Commission</w:t>
      </w:r>
      <w:r w:rsidR="00010BAF" w:rsidRPr="3DE1D445">
        <w:rPr>
          <w:rStyle w:val="normaltextrun"/>
          <w:color w:val="000000" w:themeColor="text1"/>
        </w:rPr>
        <w:t xml:space="preserve"> a sense of </w:t>
      </w:r>
      <w:r w:rsidR="00E44A40" w:rsidRPr="3DE1D445">
        <w:rPr>
          <w:rStyle w:val="normaltextrun"/>
          <w:color w:val="000000" w:themeColor="text1"/>
        </w:rPr>
        <w:t xml:space="preserve">the </w:t>
      </w:r>
      <w:r w:rsidR="00931E15">
        <w:rPr>
          <w:rStyle w:val="normaltextrun"/>
          <w:color w:val="000000" w:themeColor="text1"/>
        </w:rPr>
        <w:t>timeline for release</w:t>
      </w:r>
      <w:r w:rsidR="001E7A07" w:rsidRPr="3DE1D445">
        <w:rPr>
          <w:rStyle w:val="normaltextrun"/>
          <w:color w:val="000000" w:themeColor="text1"/>
        </w:rPr>
        <w:t>.</w:t>
      </w:r>
    </w:p>
    <w:p w14:paraId="7F25D8B2" w14:textId="77777777" w:rsidR="0006501C" w:rsidRPr="004877EC" w:rsidRDefault="0006501C" w:rsidP="00BA0F17">
      <w:pPr>
        <w:pStyle w:val="paragraph"/>
        <w:spacing w:before="0" w:beforeAutospacing="0" w:after="0" w:afterAutospacing="0"/>
        <w:jc w:val="both"/>
        <w:textAlignment w:val="baseline"/>
        <w:rPr>
          <w:rStyle w:val="normaltextrun"/>
        </w:rPr>
      </w:pPr>
    </w:p>
    <w:p w14:paraId="4EC722F8" w14:textId="134DC605" w:rsidR="00DE03A0" w:rsidRPr="004877EC" w:rsidRDefault="00DE03A0" w:rsidP="00DE03A0">
      <w:pPr>
        <w:pStyle w:val="paragraph"/>
        <w:numPr>
          <w:ilvl w:val="0"/>
          <w:numId w:val="5"/>
        </w:numPr>
        <w:spacing w:before="0" w:beforeAutospacing="0" w:after="0" w:afterAutospacing="0"/>
        <w:jc w:val="both"/>
        <w:textAlignment w:val="baseline"/>
        <w:rPr>
          <w:rStyle w:val="normaltextrun"/>
          <w:b/>
          <w:bCs/>
        </w:rPr>
      </w:pPr>
      <w:r w:rsidRPr="004877EC">
        <w:rPr>
          <w:rStyle w:val="normaltextrun"/>
          <w:b/>
          <w:bCs/>
          <w:color w:val="000000"/>
        </w:rPr>
        <w:t xml:space="preserve">Discuss and consider complaints and laboratory self-disclosures pending from </w:t>
      </w:r>
      <w:r w:rsidR="00BA0F17" w:rsidRPr="004877EC">
        <w:rPr>
          <w:rStyle w:val="normaltextrun"/>
          <w:b/>
          <w:bCs/>
          <w:color w:val="000000"/>
        </w:rPr>
        <w:t>October 20</w:t>
      </w:r>
      <w:r w:rsidRPr="004877EC">
        <w:rPr>
          <w:rStyle w:val="normaltextrun"/>
          <w:b/>
          <w:bCs/>
          <w:color w:val="000000"/>
        </w:rPr>
        <w:t xml:space="preserve">, 2023 quarterly meeting and new complaints and laboratory self-disclosures received through </w:t>
      </w:r>
      <w:r w:rsidR="000E7E58" w:rsidRPr="004877EC">
        <w:rPr>
          <w:rStyle w:val="normaltextrun"/>
          <w:b/>
          <w:bCs/>
          <w:color w:val="000000"/>
        </w:rPr>
        <w:t>January 5, 2024</w:t>
      </w:r>
      <w:r w:rsidRPr="004877EC">
        <w:rPr>
          <w:rStyle w:val="normaltextrun"/>
          <w:b/>
          <w:bCs/>
          <w:color w:val="000000"/>
        </w:rPr>
        <w:t>, as detailed below.</w:t>
      </w:r>
    </w:p>
    <w:p w14:paraId="4895565D" w14:textId="4C06B2BE" w:rsidR="00DE03A0" w:rsidRPr="004877EC" w:rsidRDefault="00DE03A0" w:rsidP="00DE03A0">
      <w:pPr>
        <w:pStyle w:val="paragraph"/>
        <w:spacing w:before="0" w:beforeAutospacing="0" w:after="0" w:afterAutospacing="0"/>
        <w:ind w:left="1440" w:hanging="720"/>
        <w:jc w:val="both"/>
        <w:textAlignment w:val="baseline"/>
      </w:pPr>
      <w:r w:rsidRPr="004877EC">
        <w:rPr>
          <w:rStyle w:val="normaltextrun"/>
          <w:color w:val="000000"/>
        </w:rPr>
        <w:t>    </w:t>
      </w:r>
    </w:p>
    <w:p w14:paraId="241F188F" w14:textId="56DAF469" w:rsidR="00DE03A0" w:rsidRPr="004877EC" w:rsidRDefault="00DE03A0" w:rsidP="00EE15B8">
      <w:pPr>
        <w:pStyle w:val="paragraph"/>
        <w:spacing w:before="0" w:beforeAutospacing="0" w:after="0" w:afterAutospacing="0"/>
        <w:ind w:left="1080"/>
        <w:textAlignment w:val="baseline"/>
        <w:rPr>
          <w:rStyle w:val="normaltextrun"/>
          <w:color w:val="000000"/>
          <w:u w:val="single"/>
        </w:rPr>
      </w:pPr>
      <w:r w:rsidRPr="004877EC">
        <w:rPr>
          <w:rStyle w:val="normaltextrun"/>
          <w:b/>
          <w:bCs/>
          <w:color w:val="000000"/>
          <w:u w:val="single"/>
        </w:rPr>
        <w:t xml:space="preserve">Self-disclosures pending from </w:t>
      </w:r>
      <w:r w:rsidR="000E7E58" w:rsidRPr="004877EC">
        <w:rPr>
          <w:rStyle w:val="normaltextrun"/>
          <w:b/>
          <w:bCs/>
          <w:color w:val="000000"/>
          <w:u w:val="single"/>
        </w:rPr>
        <w:t>October 20</w:t>
      </w:r>
      <w:r w:rsidRPr="004877EC">
        <w:rPr>
          <w:rStyle w:val="normaltextrun"/>
          <w:b/>
          <w:bCs/>
          <w:color w:val="000000"/>
          <w:u w:val="single"/>
        </w:rPr>
        <w:t>, 2023</w:t>
      </w:r>
      <w:r w:rsidRPr="004877EC">
        <w:rPr>
          <w:rStyle w:val="normaltextrun"/>
          <w:color w:val="000000"/>
          <w:u w:val="single"/>
        </w:rPr>
        <w:t>:</w:t>
      </w:r>
    </w:p>
    <w:p w14:paraId="57FDF991" w14:textId="77777777" w:rsidR="00DE03A0" w:rsidRPr="004877EC" w:rsidRDefault="00DE03A0" w:rsidP="00EE15B8">
      <w:pPr>
        <w:pStyle w:val="paragraph"/>
        <w:spacing w:before="0" w:beforeAutospacing="0" w:after="0" w:afterAutospacing="0"/>
        <w:ind w:left="1080" w:hanging="720"/>
        <w:textAlignment w:val="baseline"/>
        <w:rPr>
          <w:rStyle w:val="normaltextrun"/>
          <w:color w:val="000000"/>
          <w:u w:val="single"/>
        </w:rPr>
      </w:pPr>
    </w:p>
    <w:p w14:paraId="6E45C6BB" w14:textId="77777777" w:rsidR="000013DD" w:rsidRPr="004877EC" w:rsidRDefault="00DE03A0" w:rsidP="00EE15B8">
      <w:pPr>
        <w:pStyle w:val="paragraph"/>
        <w:numPr>
          <w:ilvl w:val="0"/>
          <w:numId w:val="6"/>
        </w:numPr>
        <w:tabs>
          <w:tab w:val="left" w:pos="1710"/>
        </w:tabs>
        <w:spacing w:before="0" w:beforeAutospacing="0" w:after="0" w:afterAutospacing="0"/>
        <w:ind w:left="1080" w:firstLine="0"/>
        <w:textAlignment w:val="baseline"/>
        <w:rPr>
          <w:rStyle w:val="normaltextrun"/>
          <w:b/>
          <w:bCs/>
          <w:color w:val="000000"/>
          <w:u w:val="single"/>
        </w:rPr>
      </w:pPr>
      <w:r w:rsidRPr="004877EC">
        <w:rPr>
          <w:rStyle w:val="normaltextrun"/>
          <w:b/>
          <w:bCs/>
          <w:u w:val="single"/>
        </w:rPr>
        <w:t>No. 23.18</w:t>
      </w:r>
      <w:r w:rsidRPr="004877EC">
        <w:rPr>
          <w:rStyle w:val="normaltextrun"/>
          <w:b/>
          <w:bCs/>
        </w:rPr>
        <w:t xml:space="preserve">; City of Austin Forensic </w:t>
      </w:r>
      <w:r w:rsidR="000013DD" w:rsidRPr="004877EC">
        <w:rPr>
          <w:rStyle w:val="normaltextrun"/>
          <w:b/>
          <w:bCs/>
        </w:rPr>
        <w:t>Science Department (Firearms/</w:t>
      </w:r>
    </w:p>
    <w:p w14:paraId="7AFC2F8C" w14:textId="1B6963BD" w:rsidR="00DE03A0" w:rsidRPr="004877EC" w:rsidRDefault="000013DD" w:rsidP="00EE15B8">
      <w:pPr>
        <w:pStyle w:val="paragraph"/>
        <w:tabs>
          <w:tab w:val="left" w:pos="1710"/>
        </w:tabs>
        <w:spacing w:before="0" w:beforeAutospacing="0" w:after="0" w:afterAutospacing="0"/>
        <w:ind w:left="1080"/>
        <w:textAlignment w:val="baseline"/>
        <w:rPr>
          <w:rStyle w:val="eop"/>
          <w:b/>
          <w:bCs/>
          <w:color w:val="000000"/>
          <w:u w:val="single"/>
        </w:rPr>
      </w:pPr>
      <w:r w:rsidRPr="004877EC">
        <w:rPr>
          <w:rStyle w:val="normaltextrun"/>
          <w:b/>
          <w:bCs/>
        </w:rPr>
        <w:tab/>
        <w:t>Toolmarks)</w:t>
      </w:r>
    </w:p>
    <w:p w14:paraId="37B909B7" w14:textId="77777777" w:rsidR="00DE03A0" w:rsidRPr="004877EC" w:rsidRDefault="00DE03A0" w:rsidP="00EE15B8">
      <w:pPr>
        <w:pStyle w:val="paragraph"/>
        <w:spacing w:before="0" w:beforeAutospacing="0" w:after="0" w:afterAutospacing="0"/>
        <w:ind w:left="1080"/>
        <w:textAlignment w:val="baseline"/>
        <w:rPr>
          <w:rStyle w:val="normaltextrun"/>
          <w:color w:val="000000"/>
          <w:u w:val="single"/>
        </w:rPr>
      </w:pPr>
    </w:p>
    <w:p w14:paraId="12D83AF3" w14:textId="2113C453" w:rsidR="006E0C95" w:rsidRPr="004877EC" w:rsidRDefault="00FD7817" w:rsidP="00EE15B8">
      <w:pPr>
        <w:pStyle w:val="paragraph"/>
        <w:spacing w:before="0" w:beforeAutospacing="0" w:after="0" w:afterAutospacing="0"/>
        <w:ind w:left="1080"/>
        <w:jc w:val="both"/>
        <w:textAlignment w:val="baseline"/>
        <w:rPr>
          <w:rStyle w:val="normaltextrun"/>
          <w:color w:val="000000"/>
          <w:shd w:val="clear" w:color="auto" w:fill="FFFFFF"/>
        </w:rPr>
      </w:pPr>
      <w:r w:rsidRPr="004877EC">
        <w:rPr>
          <w:rStyle w:val="normaltextrun"/>
          <w:color w:val="000000"/>
          <w:shd w:val="clear" w:color="auto" w:fill="FFFFFF"/>
        </w:rPr>
        <w:t>A self-disclosure by the City of Austin Forensic Science Department (AFSD) reporting three instances where an analyst released a firearm trajectory PowerPoint presentation without the conclusions in the presentations undergoing technical or administrative review. The self-disclosure asserts the analyst reached an “incorrect” inconclusive opinion during the initial examination of a bullet fragment in a case. After the verifier alerted her to the “incorrect” conclusion, she reported the conclusion as an identification in the released report.  The laboratory suspended the analyst from casework in August of 2022</w:t>
      </w:r>
      <w:r w:rsidR="00424A5E">
        <w:rPr>
          <w:rStyle w:val="normaltextrun"/>
          <w:color w:val="000000"/>
          <w:shd w:val="clear" w:color="auto" w:fill="FFFFFF"/>
        </w:rPr>
        <w:t>,</w:t>
      </w:r>
      <w:r w:rsidRPr="004877EC">
        <w:rPr>
          <w:rStyle w:val="normaltextrun"/>
          <w:color w:val="000000"/>
          <w:shd w:val="clear" w:color="auto" w:fill="FFFFFF"/>
        </w:rPr>
        <w:t xml:space="preserve"> and she subsequently resigned effective July 9, 2023.  </w:t>
      </w:r>
    </w:p>
    <w:p w14:paraId="7AFAEFE0" w14:textId="77777777" w:rsidR="006E0C95" w:rsidRPr="004877EC" w:rsidRDefault="006E0C95" w:rsidP="00EE15B8">
      <w:pPr>
        <w:pStyle w:val="paragraph"/>
        <w:spacing w:before="0" w:beforeAutospacing="0" w:after="0" w:afterAutospacing="0"/>
        <w:ind w:left="1080"/>
        <w:jc w:val="both"/>
        <w:textAlignment w:val="baseline"/>
        <w:rPr>
          <w:rStyle w:val="normaltextrun"/>
          <w:color w:val="000000"/>
          <w:shd w:val="clear" w:color="auto" w:fill="FFFFFF"/>
        </w:rPr>
      </w:pPr>
    </w:p>
    <w:p w14:paraId="086823CB" w14:textId="0B09511C" w:rsidR="006E0C95" w:rsidRPr="004877EC" w:rsidRDefault="008A7A92" w:rsidP="00EE15B8">
      <w:pPr>
        <w:pStyle w:val="paragraph"/>
        <w:spacing w:before="0" w:beforeAutospacing="0" w:after="0" w:afterAutospacing="0"/>
        <w:ind w:left="1080"/>
        <w:jc w:val="both"/>
        <w:textAlignment w:val="baseline"/>
        <w:rPr>
          <w:rStyle w:val="normaltextrun"/>
          <w:color w:val="000000"/>
          <w:shd w:val="clear" w:color="auto" w:fill="FFFFFF"/>
        </w:rPr>
      </w:pPr>
      <w:r w:rsidRPr="004877EC">
        <w:rPr>
          <w:rStyle w:val="normaltextrun"/>
          <w:b/>
          <w:bCs/>
          <w:color w:val="000000"/>
          <w:u w:val="single"/>
          <w:shd w:val="clear" w:color="auto" w:fill="FFFFFF"/>
        </w:rPr>
        <w:t>MOTION AND VOTE:</w:t>
      </w:r>
      <w:r w:rsidRPr="004877EC">
        <w:rPr>
          <w:rStyle w:val="normaltextrun"/>
          <w:color w:val="000000"/>
          <w:shd w:val="clear" w:color="auto" w:fill="FFFFFF"/>
        </w:rPr>
        <w:t xml:space="preserve"> </w:t>
      </w:r>
      <w:r w:rsidRPr="004877EC">
        <w:rPr>
          <w:rStyle w:val="normaltextrun"/>
          <w:i/>
          <w:iCs/>
          <w:color w:val="000000"/>
          <w:shd w:val="clear" w:color="auto" w:fill="FFFFFF"/>
        </w:rPr>
        <w:t xml:space="preserve">Daniel moved to </w:t>
      </w:r>
      <w:r w:rsidR="00FA20AB" w:rsidRPr="004877EC">
        <w:rPr>
          <w:rStyle w:val="normaltextrun"/>
          <w:i/>
          <w:iCs/>
          <w:color w:val="000000"/>
          <w:shd w:val="clear" w:color="auto" w:fill="FFFFFF"/>
        </w:rPr>
        <w:t xml:space="preserve">instruct the </w:t>
      </w:r>
      <w:r w:rsidR="009145B7" w:rsidRPr="004877EC">
        <w:rPr>
          <w:rStyle w:val="normaltextrun"/>
          <w:i/>
          <w:iCs/>
          <w:color w:val="000000"/>
          <w:shd w:val="clear" w:color="auto" w:fill="FFFFFF"/>
        </w:rPr>
        <w:t xml:space="preserve">City of </w:t>
      </w:r>
      <w:r w:rsidR="00FA20AB" w:rsidRPr="004877EC">
        <w:rPr>
          <w:rStyle w:val="normaltextrun"/>
          <w:i/>
          <w:iCs/>
          <w:color w:val="000000"/>
          <w:shd w:val="clear" w:color="auto" w:fill="FFFFFF"/>
        </w:rPr>
        <w:t xml:space="preserve">Austin Forensic Science Department </w:t>
      </w:r>
      <w:r w:rsidR="003A6184">
        <w:rPr>
          <w:rStyle w:val="normaltextrun"/>
          <w:i/>
          <w:iCs/>
          <w:color w:val="000000"/>
          <w:shd w:val="clear" w:color="auto" w:fill="FFFFFF"/>
        </w:rPr>
        <w:t xml:space="preserve">(AFSD) </w:t>
      </w:r>
      <w:r w:rsidR="00FF1893">
        <w:rPr>
          <w:rStyle w:val="normaltextrun"/>
          <w:i/>
          <w:iCs/>
          <w:color w:val="000000"/>
          <w:shd w:val="clear" w:color="auto" w:fill="FFFFFF"/>
        </w:rPr>
        <w:t xml:space="preserve">to </w:t>
      </w:r>
      <w:r w:rsidR="007A06AE" w:rsidRPr="004877EC">
        <w:rPr>
          <w:rStyle w:val="normaltextrun"/>
          <w:i/>
          <w:iCs/>
          <w:color w:val="000000"/>
          <w:shd w:val="clear" w:color="auto" w:fill="FFFFFF"/>
        </w:rPr>
        <w:t xml:space="preserve">retain an </w:t>
      </w:r>
      <w:r w:rsidR="005E4BFE" w:rsidRPr="004877EC">
        <w:rPr>
          <w:rStyle w:val="normaltextrun"/>
          <w:i/>
          <w:iCs/>
          <w:color w:val="000000"/>
          <w:shd w:val="clear" w:color="auto" w:fill="FFFFFF"/>
        </w:rPr>
        <w:t xml:space="preserve">independent subject matter </w:t>
      </w:r>
      <w:r w:rsidR="007A06AE" w:rsidRPr="004877EC">
        <w:rPr>
          <w:rStyle w:val="normaltextrun"/>
          <w:i/>
          <w:iCs/>
          <w:color w:val="000000"/>
          <w:shd w:val="clear" w:color="auto" w:fill="FFFFFF"/>
        </w:rPr>
        <w:t>expert</w:t>
      </w:r>
      <w:r w:rsidR="004025A8" w:rsidRPr="004877EC">
        <w:rPr>
          <w:rStyle w:val="normaltextrun"/>
          <w:i/>
          <w:iCs/>
          <w:color w:val="000000"/>
          <w:shd w:val="clear" w:color="auto" w:fill="FFFFFF"/>
        </w:rPr>
        <w:t xml:space="preserve"> </w:t>
      </w:r>
      <w:r w:rsidR="003A6184">
        <w:rPr>
          <w:rStyle w:val="normaltextrun"/>
          <w:i/>
          <w:iCs/>
          <w:color w:val="000000"/>
          <w:shd w:val="clear" w:color="auto" w:fill="FFFFFF"/>
        </w:rPr>
        <w:t xml:space="preserve">to review the AFSD firearm/toolmark section’s work focusing on the robustness of the current training program, the historical maintenance of contemporaneous training records sufficient for compliance with accreditation standards, and a sampling of completed prior bullet examinations and comparisons </w:t>
      </w:r>
      <w:r w:rsidR="007A06AE" w:rsidRPr="004877EC">
        <w:rPr>
          <w:rStyle w:val="normaltextrun"/>
          <w:i/>
          <w:iCs/>
          <w:color w:val="000000"/>
          <w:shd w:val="clear" w:color="auto" w:fill="FFFFFF"/>
        </w:rPr>
        <w:t xml:space="preserve">and report </w:t>
      </w:r>
      <w:r w:rsidR="003A6184">
        <w:rPr>
          <w:rStyle w:val="normaltextrun"/>
          <w:i/>
          <w:iCs/>
          <w:color w:val="000000"/>
          <w:shd w:val="clear" w:color="auto" w:fill="FFFFFF"/>
        </w:rPr>
        <w:t xml:space="preserve">to </w:t>
      </w:r>
      <w:r w:rsidR="00FF1B1D" w:rsidRPr="004877EC">
        <w:rPr>
          <w:rStyle w:val="normaltextrun"/>
          <w:i/>
          <w:iCs/>
          <w:color w:val="000000"/>
          <w:shd w:val="clear" w:color="auto" w:fill="FFFFFF"/>
        </w:rPr>
        <w:t>th</w:t>
      </w:r>
      <w:r w:rsidR="003A6184">
        <w:rPr>
          <w:rStyle w:val="normaltextrun"/>
          <w:i/>
          <w:iCs/>
          <w:color w:val="000000"/>
          <w:shd w:val="clear" w:color="auto" w:fill="FFFFFF"/>
        </w:rPr>
        <w:t>e</w:t>
      </w:r>
      <w:r w:rsidR="00FF1B1D" w:rsidRPr="004877EC">
        <w:rPr>
          <w:rStyle w:val="normaltextrun"/>
          <w:i/>
          <w:iCs/>
          <w:color w:val="000000"/>
          <w:shd w:val="clear" w:color="auto" w:fill="FFFFFF"/>
        </w:rPr>
        <w:t xml:space="preserve"> findings </w:t>
      </w:r>
      <w:r w:rsidR="00B05129" w:rsidRPr="004877EC">
        <w:rPr>
          <w:rStyle w:val="normaltextrun"/>
          <w:i/>
          <w:iCs/>
          <w:color w:val="000000"/>
          <w:shd w:val="clear" w:color="auto" w:fill="FFFFFF"/>
        </w:rPr>
        <w:t>back to staff.</w:t>
      </w:r>
      <w:r w:rsidR="00FA20AB" w:rsidRPr="004877EC">
        <w:rPr>
          <w:rStyle w:val="normaltextrun"/>
          <w:i/>
          <w:iCs/>
          <w:color w:val="000000"/>
          <w:shd w:val="clear" w:color="auto" w:fill="FFFFFF"/>
        </w:rPr>
        <w:t xml:space="preserve"> </w:t>
      </w:r>
      <w:r w:rsidR="007B16E1">
        <w:rPr>
          <w:rStyle w:val="normaltextrun"/>
          <w:i/>
          <w:iCs/>
          <w:color w:val="000000"/>
          <w:shd w:val="clear" w:color="auto" w:fill="FFFFFF"/>
        </w:rPr>
        <w:t xml:space="preserve">The Commission also moved to instruct AFSD create a plan for this review and report back to the Commission before the April meeting.  </w:t>
      </w:r>
      <w:r w:rsidR="00FA20AB" w:rsidRPr="004877EC">
        <w:rPr>
          <w:rStyle w:val="normaltextrun"/>
          <w:i/>
          <w:iCs/>
          <w:color w:val="000000"/>
          <w:shd w:val="clear" w:color="auto" w:fill="FFFFFF"/>
        </w:rPr>
        <w:t>Ziemak</w:t>
      </w:r>
      <w:r w:rsidRPr="004877EC">
        <w:rPr>
          <w:rStyle w:val="normaltextrun"/>
          <w:i/>
          <w:iCs/>
          <w:color w:val="000000"/>
          <w:shd w:val="clear" w:color="auto" w:fill="FFFFFF"/>
        </w:rPr>
        <w:t xml:space="preserve"> seconded the motion. The Commission unanimously adopted the motion.</w:t>
      </w:r>
    </w:p>
    <w:p w14:paraId="68ECAD1F" w14:textId="77777777" w:rsidR="00FD7817" w:rsidRPr="004877EC" w:rsidRDefault="00FD7817" w:rsidP="00EE15B8">
      <w:pPr>
        <w:pStyle w:val="paragraph"/>
        <w:spacing w:before="0" w:beforeAutospacing="0" w:after="0" w:afterAutospacing="0"/>
        <w:ind w:left="1080"/>
        <w:textAlignment w:val="baseline"/>
        <w:rPr>
          <w:rStyle w:val="normaltextrun"/>
          <w:color w:val="000000"/>
          <w:u w:val="single"/>
        </w:rPr>
      </w:pPr>
    </w:p>
    <w:p w14:paraId="50B6950F" w14:textId="14B5C4E1" w:rsidR="00DE03A0" w:rsidRPr="004877EC" w:rsidRDefault="00DE03A0" w:rsidP="00EE15B8">
      <w:pPr>
        <w:pStyle w:val="paragraph"/>
        <w:spacing w:before="0" w:beforeAutospacing="0" w:after="0" w:afterAutospacing="0"/>
        <w:ind w:left="1080"/>
        <w:textAlignment w:val="baseline"/>
      </w:pPr>
      <w:r w:rsidRPr="004877EC">
        <w:rPr>
          <w:rStyle w:val="normaltextrun"/>
          <w:b/>
          <w:bCs/>
          <w:color w:val="000000"/>
          <w:u w:val="single"/>
        </w:rPr>
        <w:t xml:space="preserve">Self-disclosures received as of </w:t>
      </w:r>
      <w:r w:rsidR="000E7E58" w:rsidRPr="004877EC">
        <w:rPr>
          <w:rStyle w:val="normaltextrun"/>
          <w:b/>
          <w:bCs/>
          <w:color w:val="000000"/>
          <w:u w:val="single"/>
        </w:rPr>
        <w:t>January 5, 2024</w:t>
      </w:r>
      <w:r w:rsidRPr="004877EC">
        <w:rPr>
          <w:rStyle w:val="normaltextrun"/>
          <w:b/>
          <w:bCs/>
          <w:color w:val="000000"/>
          <w:u w:val="single"/>
        </w:rPr>
        <w:t>:</w:t>
      </w:r>
      <w:r w:rsidRPr="004877EC">
        <w:rPr>
          <w:rStyle w:val="normaltextrun"/>
          <w:color w:val="000000"/>
        </w:rPr>
        <w:t> </w:t>
      </w:r>
    </w:p>
    <w:p w14:paraId="078149A7" w14:textId="1C4EB146" w:rsidR="00DE03A0" w:rsidRPr="004877EC" w:rsidRDefault="00DE03A0" w:rsidP="00EE15B8">
      <w:pPr>
        <w:pStyle w:val="paragraph"/>
        <w:spacing w:before="0" w:beforeAutospacing="0" w:after="0" w:afterAutospacing="0"/>
        <w:ind w:left="1080" w:hanging="720"/>
        <w:textAlignment w:val="baseline"/>
      </w:pPr>
      <w:r w:rsidRPr="004877EC">
        <w:rPr>
          <w:rStyle w:val="normaltextrun"/>
          <w:color w:val="000000"/>
        </w:rPr>
        <w:t> </w:t>
      </w:r>
    </w:p>
    <w:p w14:paraId="05F3400C" w14:textId="5EDAB477" w:rsidR="00DE03A0" w:rsidRPr="004877EC" w:rsidRDefault="003615BE" w:rsidP="00EE15B8">
      <w:pPr>
        <w:pStyle w:val="paragraph"/>
        <w:numPr>
          <w:ilvl w:val="0"/>
          <w:numId w:val="6"/>
        </w:numPr>
        <w:spacing w:before="0" w:beforeAutospacing="0" w:after="0" w:afterAutospacing="0"/>
        <w:ind w:left="1080" w:hanging="270"/>
        <w:textAlignment w:val="baseline"/>
        <w:rPr>
          <w:rStyle w:val="normaltextrun"/>
          <w:b/>
          <w:bCs/>
          <w:color w:val="000000"/>
          <w:u w:val="single"/>
        </w:rPr>
      </w:pPr>
      <w:r w:rsidRPr="004877EC">
        <w:rPr>
          <w:rStyle w:val="normaltextrun"/>
          <w:b/>
          <w:bCs/>
          <w:color w:val="000000" w:themeColor="text1"/>
          <w:u w:val="single"/>
        </w:rPr>
        <w:t>No. 23.40</w:t>
      </w:r>
      <w:r w:rsidRPr="004877EC">
        <w:rPr>
          <w:rStyle w:val="normaltextrun"/>
          <w:b/>
          <w:bCs/>
          <w:color w:val="000000" w:themeColor="text1"/>
        </w:rPr>
        <w:t>; Houston Forensic Science Center (Forensic Biology/DNA)</w:t>
      </w:r>
    </w:p>
    <w:p w14:paraId="3E3865E8" w14:textId="77777777" w:rsidR="000C46B0" w:rsidRPr="004877EC" w:rsidRDefault="000C46B0" w:rsidP="00EE15B8">
      <w:pPr>
        <w:pStyle w:val="paragraph"/>
        <w:spacing w:before="0" w:beforeAutospacing="0" w:after="0" w:afterAutospacing="0"/>
        <w:ind w:left="1080"/>
        <w:textAlignment w:val="baseline"/>
        <w:rPr>
          <w:rStyle w:val="normaltextrun"/>
          <w:color w:val="000000"/>
          <w:u w:val="single"/>
        </w:rPr>
      </w:pPr>
    </w:p>
    <w:p w14:paraId="5A23F417" w14:textId="4D0428B9" w:rsidR="00AC1ADF" w:rsidRPr="004877EC" w:rsidRDefault="000B532E" w:rsidP="00EE15B8">
      <w:pPr>
        <w:pStyle w:val="ListParagraph"/>
        <w:spacing w:after="0" w:line="240" w:lineRule="auto"/>
        <w:ind w:left="1080"/>
        <w:jc w:val="both"/>
        <w:rPr>
          <w:rFonts w:ascii="Times New Roman" w:hAnsi="Times New Roman" w:cs="Times New Roman"/>
          <w:sz w:val="24"/>
          <w:szCs w:val="24"/>
        </w:rPr>
      </w:pPr>
      <w:r w:rsidRPr="004877EC">
        <w:rPr>
          <w:rFonts w:ascii="Times New Roman" w:hAnsi="Times New Roman" w:cs="Times New Roman"/>
          <w:sz w:val="24"/>
          <w:szCs w:val="24"/>
        </w:rPr>
        <w:lastRenderedPageBreak/>
        <w:t xml:space="preserve">A self-disclosure by the Houston Forensic Science Center reporting </w:t>
      </w:r>
      <w:r w:rsidR="00C0652C">
        <w:rPr>
          <w:rFonts w:ascii="Times New Roman" w:hAnsi="Times New Roman" w:cs="Times New Roman"/>
          <w:sz w:val="24"/>
          <w:szCs w:val="24"/>
        </w:rPr>
        <w:t>six previously reported cases</w:t>
      </w:r>
      <w:r w:rsidR="00D26239">
        <w:rPr>
          <w:rFonts w:ascii="Times New Roman" w:hAnsi="Times New Roman" w:cs="Times New Roman"/>
          <w:sz w:val="24"/>
          <w:szCs w:val="24"/>
        </w:rPr>
        <w:t xml:space="preserve"> (identified to date)</w:t>
      </w:r>
      <w:r w:rsidR="00C0652C">
        <w:rPr>
          <w:rFonts w:ascii="Times New Roman" w:hAnsi="Times New Roman" w:cs="Times New Roman"/>
          <w:sz w:val="24"/>
          <w:szCs w:val="24"/>
        </w:rPr>
        <w:t xml:space="preserve"> </w:t>
      </w:r>
      <w:r w:rsidRPr="004877EC">
        <w:rPr>
          <w:rFonts w:ascii="Times New Roman" w:hAnsi="Times New Roman" w:cs="Times New Roman"/>
          <w:sz w:val="24"/>
          <w:szCs w:val="24"/>
        </w:rPr>
        <w:t xml:space="preserve">involving certain rare alleles, </w:t>
      </w:r>
      <w:r w:rsidR="00D26239">
        <w:rPr>
          <w:rFonts w:ascii="Times New Roman" w:hAnsi="Times New Roman" w:cs="Times New Roman"/>
          <w:sz w:val="24"/>
          <w:szCs w:val="24"/>
        </w:rPr>
        <w:t xml:space="preserve">where </w:t>
      </w:r>
      <w:r w:rsidRPr="004877EC">
        <w:rPr>
          <w:rFonts w:ascii="Times New Roman" w:hAnsi="Times New Roman" w:cs="Times New Roman"/>
          <w:sz w:val="24"/>
          <w:szCs w:val="24"/>
        </w:rPr>
        <w:t xml:space="preserve">the lower bound highest posterior density likelihood ratio (HPD LR) and the point estimate LR values calculated as part of the STRmix report may support different propositions. </w:t>
      </w:r>
    </w:p>
    <w:p w14:paraId="3B5860CC" w14:textId="77777777" w:rsidR="00AC1ADF" w:rsidRPr="004877EC" w:rsidRDefault="00AC1ADF" w:rsidP="00EE15B8">
      <w:pPr>
        <w:pStyle w:val="ListParagraph"/>
        <w:spacing w:after="0" w:line="240" w:lineRule="auto"/>
        <w:ind w:left="1080"/>
        <w:jc w:val="both"/>
        <w:rPr>
          <w:rFonts w:ascii="Times New Roman" w:hAnsi="Times New Roman" w:cs="Times New Roman"/>
          <w:sz w:val="24"/>
          <w:szCs w:val="24"/>
        </w:rPr>
      </w:pPr>
    </w:p>
    <w:p w14:paraId="52B5CF89" w14:textId="4577D059" w:rsidR="00E1764F" w:rsidRPr="004877EC" w:rsidRDefault="00E1764F" w:rsidP="3DE1D445">
      <w:pPr>
        <w:pStyle w:val="paragraph"/>
        <w:spacing w:before="0" w:beforeAutospacing="0" w:after="0" w:afterAutospacing="0"/>
        <w:ind w:left="1080"/>
        <w:jc w:val="both"/>
        <w:textAlignment w:val="baseline"/>
        <w:rPr>
          <w:rStyle w:val="normaltextrun"/>
          <w:b/>
          <w:bCs/>
          <w:color w:val="000000"/>
          <w:u w:val="single"/>
        </w:rPr>
      </w:pPr>
      <w:r w:rsidRPr="3DE1D445">
        <w:rPr>
          <w:b/>
          <w:bCs/>
          <w:u w:val="single"/>
        </w:rPr>
        <w:t>MOTION AND VOTE:</w:t>
      </w:r>
      <w:r>
        <w:t xml:space="preserve"> </w:t>
      </w:r>
      <w:r w:rsidRPr="3DE1D445">
        <w:rPr>
          <w:i/>
          <w:iCs/>
        </w:rPr>
        <w:t xml:space="preserve">Daniel moved to </w:t>
      </w:r>
      <w:r w:rsidR="002164BA" w:rsidRPr="3DE1D445">
        <w:rPr>
          <w:i/>
          <w:iCs/>
        </w:rPr>
        <w:t>t</w:t>
      </w:r>
      <w:r w:rsidR="00226F18" w:rsidRPr="3DE1D445">
        <w:rPr>
          <w:i/>
          <w:iCs/>
        </w:rPr>
        <w:t xml:space="preserve">able the self-disclosure </w:t>
      </w:r>
      <w:r w:rsidR="009F1610" w:rsidRPr="3DE1D445">
        <w:rPr>
          <w:i/>
          <w:iCs/>
        </w:rPr>
        <w:t xml:space="preserve">pending receipt of the laboratory’s final corrective action in the matter </w:t>
      </w:r>
      <w:r w:rsidR="00226F18" w:rsidRPr="3DE1D445">
        <w:rPr>
          <w:i/>
          <w:iCs/>
        </w:rPr>
        <w:t>and direct</w:t>
      </w:r>
      <w:r w:rsidR="00827D12" w:rsidRPr="3DE1D445">
        <w:rPr>
          <w:i/>
          <w:iCs/>
        </w:rPr>
        <w:t>ed</w:t>
      </w:r>
      <w:r w:rsidR="00226F18" w:rsidRPr="3DE1D445">
        <w:rPr>
          <w:i/>
          <w:iCs/>
        </w:rPr>
        <w:t xml:space="preserve"> Commission </w:t>
      </w:r>
      <w:r w:rsidR="31779484" w:rsidRPr="3DE1D445">
        <w:rPr>
          <w:i/>
          <w:iCs/>
        </w:rPr>
        <w:t>S</w:t>
      </w:r>
      <w:r w:rsidR="00226F18" w:rsidRPr="3DE1D445">
        <w:rPr>
          <w:i/>
          <w:iCs/>
        </w:rPr>
        <w:t>taff to organize a training for Texas STRmix users to discuss the issue</w:t>
      </w:r>
      <w:r w:rsidRPr="3DE1D445">
        <w:rPr>
          <w:i/>
          <w:iCs/>
        </w:rPr>
        <w:t xml:space="preserve">. </w:t>
      </w:r>
      <w:r w:rsidR="00827D12" w:rsidRPr="3DE1D445">
        <w:rPr>
          <w:i/>
          <w:iCs/>
        </w:rPr>
        <w:t>Parsons</w:t>
      </w:r>
      <w:r w:rsidRPr="3DE1D445">
        <w:rPr>
          <w:i/>
          <w:iCs/>
        </w:rPr>
        <w:t xml:space="preserve"> seconded the motion. </w:t>
      </w:r>
      <w:r w:rsidR="002164BA" w:rsidRPr="3DE1D445">
        <w:rPr>
          <w:i/>
          <w:iCs/>
        </w:rPr>
        <w:t xml:space="preserve">Ziemak recused. </w:t>
      </w:r>
      <w:r w:rsidRPr="3DE1D445">
        <w:rPr>
          <w:i/>
          <w:iCs/>
        </w:rPr>
        <w:t>The Commission unanimously adopted the motion.</w:t>
      </w:r>
    </w:p>
    <w:p w14:paraId="644D2D3D" w14:textId="77777777" w:rsidR="00AC1ADF" w:rsidRPr="004877EC" w:rsidRDefault="00AC1ADF" w:rsidP="00EE15B8">
      <w:pPr>
        <w:pStyle w:val="ListParagraph"/>
        <w:spacing w:after="0" w:line="240" w:lineRule="auto"/>
        <w:ind w:left="1080"/>
        <w:jc w:val="both"/>
        <w:rPr>
          <w:rFonts w:ascii="Times New Roman" w:hAnsi="Times New Roman" w:cs="Times New Roman"/>
          <w:sz w:val="24"/>
          <w:szCs w:val="24"/>
        </w:rPr>
      </w:pPr>
    </w:p>
    <w:p w14:paraId="17B69413" w14:textId="7D403928" w:rsidR="003615BE" w:rsidRPr="004877EC" w:rsidRDefault="003615BE" w:rsidP="00EE15B8">
      <w:pPr>
        <w:pStyle w:val="paragraph"/>
        <w:numPr>
          <w:ilvl w:val="0"/>
          <w:numId w:val="6"/>
        </w:numPr>
        <w:spacing w:before="0" w:beforeAutospacing="0" w:after="0" w:afterAutospacing="0"/>
        <w:ind w:left="1080" w:hanging="270"/>
        <w:textAlignment w:val="baseline"/>
        <w:rPr>
          <w:b/>
          <w:bCs/>
          <w:color w:val="000000"/>
          <w:u w:val="single"/>
        </w:rPr>
      </w:pPr>
      <w:r w:rsidRPr="004877EC">
        <w:rPr>
          <w:rStyle w:val="normaltextrun"/>
          <w:b/>
          <w:bCs/>
          <w:color w:val="000000" w:themeColor="text1"/>
          <w:u w:val="single"/>
        </w:rPr>
        <w:t>No</w:t>
      </w:r>
      <w:r w:rsidRPr="004877EC">
        <w:rPr>
          <w:b/>
          <w:bCs/>
          <w:color w:val="000000"/>
          <w:u w:val="single"/>
        </w:rPr>
        <w:t>. 23.51</w:t>
      </w:r>
      <w:r w:rsidRPr="004877EC">
        <w:rPr>
          <w:b/>
          <w:bCs/>
          <w:color w:val="000000"/>
        </w:rPr>
        <w:t>; Houston Forensic Science Center (Latent Prints)</w:t>
      </w:r>
    </w:p>
    <w:p w14:paraId="53E8FE6C" w14:textId="77777777" w:rsidR="000C46B0" w:rsidRPr="004877EC" w:rsidRDefault="000C46B0" w:rsidP="00EE15B8">
      <w:pPr>
        <w:pStyle w:val="paragraph"/>
        <w:spacing w:before="0" w:beforeAutospacing="0" w:after="0" w:afterAutospacing="0"/>
        <w:ind w:left="1080"/>
        <w:textAlignment w:val="baseline"/>
        <w:rPr>
          <w:color w:val="000000"/>
          <w:u w:val="single"/>
        </w:rPr>
      </w:pPr>
    </w:p>
    <w:p w14:paraId="778A890B" w14:textId="7FBCABD3" w:rsidR="00444DFB" w:rsidRPr="004877EC" w:rsidRDefault="00444DFB" w:rsidP="00EE15B8">
      <w:pPr>
        <w:pStyle w:val="paragraph"/>
        <w:spacing w:before="0" w:beforeAutospacing="0" w:after="0" w:afterAutospacing="0"/>
        <w:ind w:left="1080"/>
        <w:jc w:val="both"/>
        <w:textAlignment w:val="baseline"/>
        <w:rPr>
          <w:color w:val="000000"/>
          <w:u w:val="single"/>
        </w:rPr>
      </w:pPr>
      <w:r w:rsidRPr="004877EC">
        <w:t>A self-disclosure by the Houston Forensic Science Center reporting an FBI notification to the laboratory concerning</w:t>
      </w:r>
      <w:r w:rsidR="00977292">
        <w:t xml:space="preserve"> Automated Fingerprint</w:t>
      </w:r>
      <w:r w:rsidR="008414C4">
        <w:t xml:space="preserve"> Identification System (AFIS)</w:t>
      </w:r>
      <w:r w:rsidRPr="004877EC">
        <w:t>. When a particular area/location filter is selected for palm prints, the FBI observed a problem in the system that prevents the print from being continuously searched against new record prints, leading to potential hits being missed.</w:t>
      </w:r>
    </w:p>
    <w:p w14:paraId="2B16E132" w14:textId="77777777" w:rsidR="000C46B0" w:rsidRPr="004877EC" w:rsidRDefault="000C46B0" w:rsidP="00EE15B8">
      <w:pPr>
        <w:pStyle w:val="paragraph"/>
        <w:spacing w:before="0" w:beforeAutospacing="0" w:after="0" w:afterAutospacing="0"/>
        <w:ind w:left="1080"/>
        <w:textAlignment w:val="baseline"/>
        <w:rPr>
          <w:color w:val="000000"/>
          <w:u w:val="single"/>
        </w:rPr>
      </w:pPr>
    </w:p>
    <w:p w14:paraId="493B6373" w14:textId="6572571E" w:rsidR="00E1764F" w:rsidRPr="004877EC" w:rsidRDefault="00E1764F" w:rsidP="00E1764F">
      <w:pPr>
        <w:pStyle w:val="paragraph"/>
        <w:spacing w:before="0" w:beforeAutospacing="0" w:after="0" w:afterAutospacing="0"/>
        <w:ind w:left="1080"/>
        <w:jc w:val="both"/>
        <w:textAlignment w:val="baseline"/>
        <w:rPr>
          <w:rStyle w:val="normaltextrun"/>
          <w:b/>
          <w:bCs/>
          <w:color w:val="000000"/>
          <w:u w:val="single"/>
        </w:rPr>
      </w:pPr>
      <w:r w:rsidRPr="004877EC">
        <w:rPr>
          <w:b/>
          <w:bCs/>
          <w:u w:val="single"/>
        </w:rPr>
        <w:t>MOTION AND VOTE:</w:t>
      </w:r>
      <w:r w:rsidRPr="004877EC">
        <w:t xml:space="preserve"> </w:t>
      </w:r>
      <w:r w:rsidRPr="004877EC">
        <w:rPr>
          <w:i/>
          <w:iCs/>
        </w:rPr>
        <w:t xml:space="preserve">Daniel moved to take no further action given the root cause analysis and corrective actions taken by the laboratory. </w:t>
      </w:r>
      <w:r w:rsidR="00FC0515" w:rsidRPr="004877EC">
        <w:rPr>
          <w:i/>
          <w:iCs/>
        </w:rPr>
        <w:t>Coble</w:t>
      </w:r>
      <w:r w:rsidRPr="004877EC">
        <w:rPr>
          <w:i/>
          <w:iCs/>
        </w:rPr>
        <w:t xml:space="preserve"> seconded the motion. </w:t>
      </w:r>
      <w:r w:rsidR="00475B5E">
        <w:rPr>
          <w:i/>
          <w:iCs/>
        </w:rPr>
        <w:t xml:space="preserve">Ziemak recused.  </w:t>
      </w:r>
      <w:r w:rsidRPr="004877EC">
        <w:rPr>
          <w:i/>
          <w:iCs/>
        </w:rPr>
        <w:t>The Commission unanimously adopted the motion.</w:t>
      </w:r>
    </w:p>
    <w:p w14:paraId="40D512B4" w14:textId="77777777" w:rsidR="00E1764F" w:rsidRPr="004877EC" w:rsidRDefault="00E1764F" w:rsidP="00EE15B8">
      <w:pPr>
        <w:pStyle w:val="paragraph"/>
        <w:spacing w:before="0" w:beforeAutospacing="0" w:after="0" w:afterAutospacing="0"/>
        <w:ind w:left="1080"/>
        <w:textAlignment w:val="baseline"/>
        <w:rPr>
          <w:color w:val="000000"/>
          <w:u w:val="single"/>
        </w:rPr>
      </w:pPr>
    </w:p>
    <w:p w14:paraId="08FD7F3A" w14:textId="1FCCD4A3" w:rsidR="003615BE" w:rsidRPr="004877EC" w:rsidRDefault="003615BE" w:rsidP="00EE15B8">
      <w:pPr>
        <w:pStyle w:val="paragraph"/>
        <w:numPr>
          <w:ilvl w:val="0"/>
          <w:numId w:val="6"/>
        </w:numPr>
        <w:spacing w:before="0" w:beforeAutospacing="0" w:after="0" w:afterAutospacing="0"/>
        <w:ind w:left="1080" w:hanging="270"/>
        <w:textAlignment w:val="baseline"/>
        <w:rPr>
          <w:b/>
          <w:bCs/>
          <w:color w:val="000000"/>
          <w:u w:val="single"/>
        </w:rPr>
      </w:pPr>
      <w:r w:rsidRPr="004877EC">
        <w:rPr>
          <w:rStyle w:val="normaltextrun"/>
          <w:b/>
          <w:bCs/>
          <w:color w:val="000000" w:themeColor="text1"/>
          <w:u w:val="single"/>
        </w:rPr>
        <w:t>No 23</w:t>
      </w:r>
      <w:r w:rsidRPr="004877EC">
        <w:rPr>
          <w:b/>
          <w:bCs/>
          <w:color w:val="000000"/>
          <w:u w:val="single"/>
        </w:rPr>
        <w:t>.61</w:t>
      </w:r>
      <w:r w:rsidRPr="004877EC">
        <w:rPr>
          <w:b/>
          <w:bCs/>
          <w:color w:val="000000"/>
        </w:rPr>
        <w:t>; Jefferson County Regional Crime Laboratory (Seized Drugs)</w:t>
      </w:r>
    </w:p>
    <w:p w14:paraId="0E8ED94C" w14:textId="77777777" w:rsidR="000C46B0" w:rsidRPr="004877EC" w:rsidRDefault="000C46B0" w:rsidP="00EE15B8">
      <w:pPr>
        <w:pStyle w:val="paragraph"/>
        <w:spacing w:before="0" w:beforeAutospacing="0" w:after="0" w:afterAutospacing="0"/>
        <w:ind w:left="1080"/>
        <w:textAlignment w:val="baseline"/>
        <w:rPr>
          <w:color w:val="000000"/>
          <w:u w:val="single"/>
        </w:rPr>
      </w:pPr>
    </w:p>
    <w:p w14:paraId="606F40EF" w14:textId="7E1A22CA" w:rsidR="001466E7" w:rsidRPr="004877EC" w:rsidRDefault="006920F1" w:rsidP="00EE15B8">
      <w:pPr>
        <w:pStyle w:val="paragraph"/>
        <w:spacing w:before="0" w:beforeAutospacing="0" w:after="0" w:afterAutospacing="0"/>
        <w:ind w:left="1080"/>
        <w:jc w:val="both"/>
        <w:textAlignment w:val="baseline"/>
        <w:rPr>
          <w:color w:val="000000"/>
          <w:u w:val="single"/>
        </w:rPr>
      </w:pPr>
      <w:r w:rsidRPr="004877EC">
        <w:t xml:space="preserve">A self-disclosure by the Jefferson County Regional Crime Laboratory reporting an unvalidated default temperature applied to a </w:t>
      </w:r>
      <w:r w:rsidR="00B672FC">
        <w:t xml:space="preserve">gas chromatography/mass spectrometry (GC/MS) </w:t>
      </w:r>
      <w:r w:rsidRPr="004877EC">
        <w:t>instrument after a power outage in January 2023. The laboratory did not discover the unvalidated temperature until September 2023. The laboratory notified stakeholders of the issue and validated the temperature used. The laboratory determined the temperature change did not alter the ion fragmentation pattern or affect any drug identifications. The laboratory put procedures in place to prevent recurrence.</w:t>
      </w:r>
    </w:p>
    <w:p w14:paraId="52C2CC37" w14:textId="77777777" w:rsidR="000C46B0" w:rsidRPr="004877EC" w:rsidRDefault="000C46B0" w:rsidP="00EE15B8">
      <w:pPr>
        <w:pStyle w:val="paragraph"/>
        <w:spacing w:before="0" w:beforeAutospacing="0" w:after="0" w:afterAutospacing="0"/>
        <w:ind w:left="1080"/>
        <w:textAlignment w:val="baseline"/>
        <w:rPr>
          <w:color w:val="000000"/>
          <w:u w:val="single"/>
        </w:rPr>
      </w:pPr>
    </w:p>
    <w:p w14:paraId="1C730930" w14:textId="243459BD" w:rsidR="00E1764F" w:rsidRPr="004877EC" w:rsidRDefault="00E1764F" w:rsidP="3DE1D445">
      <w:pPr>
        <w:pStyle w:val="paragraph"/>
        <w:spacing w:before="0" w:beforeAutospacing="0" w:after="0" w:afterAutospacing="0"/>
        <w:ind w:left="1080"/>
        <w:jc w:val="both"/>
        <w:textAlignment w:val="baseline"/>
        <w:rPr>
          <w:rStyle w:val="normaltextrun"/>
          <w:b/>
          <w:bCs/>
          <w:color w:val="000000"/>
          <w:u w:val="single"/>
        </w:rPr>
      </w:pPr>
      <w:r w:rsidRPr="3DE1D445">
        <w:rPr>
          <w:b/>
          <w:bCs/>
          <w:u w:val="single"/>
        </w:rPr>
        <w:t>MOTION AND VOTE:</w:t>
      </w:r>
      <w:r>
        <w:t xml:space="preserve"> </w:t>
      </w:r>
      <w:r w:rsidRPr="3DE1D445">
        <w:rPr>
          <w:i/>
          <w:iCs/>
        </w:rPr>
        <w:t xml:space="preserve">Daniel moved to take no further action given the root cause analysis and corrective actions taken by the laboratory. </w:t>
      </w:r>
      <w:r w:rsidR="00812D50" w:rsidRPr="3DE1D445">
        <w:rPr>
          <w:i/>
          <w:iCs/>
        </w:rPr>
        <w:t>Z</w:t>
      </w:r>
      <w:r w:rsidR="5BD6D9C7" w:rsidRPr="3DE1D445">
        <w:rPr>
          <w:i/>
          <w:iCs/>
        </w:rPr>
        <w:t>i</w:t>
      </w:r>
      <w:r w:rsidR="00812D50" w:rsidRPr="3DE1D445">
        <w:rPr>
          <w:i/>
          <w:iCs/>
        </w:rPr>
        <w:t>emak</w:t>
      </w:r>
      <w:r w:rsidRPr="3DE1D445">
        <w:rPr>
          <w:i/>
          <w:iCs/>
        </w:rPr>
        <w:t xml:space="preserve"> seconded the motion. The Commission unanimously adopted the motion.</w:t>
      </w:r>
    </w:p>
    <w:p w14:paraId="723A2918" w14:textId="77777777" w:rsidR="006920F1" w:rsidRPr="004877EC" w:rsidRDefault="006920F1" w:rsidP="00EE15B8">
      <w:pPr>
        <w:pStyle w:val="paragraph"/>
        <w:spacing w:before="0" w:beforeAutospacing="0" w:after="0" w:afterAutospacing="0"/>
        <w:ind w:left="1080"/>
        <w:textAlignment w:val="baseline"/>
        <w:rPr>
          <w:color w:val="000000"/>
          <w:u w:val="single"/>
        </w:rPr>
      </w:pPr>
    </w:p>
    <w:p w14:paraId="5875180E" w14:textId="6B32BEF2" w:rsidR="003615BE" w:rsidRPr="004877EC" w:rsidRDefault="003615BE" w:rsidP="00EE15B8">
      <w:pPr>
        <w:pStyle w:val="paragraph"/>
        <w:numPr>
          <w:ilvl w:val="0"/>
          <w:numId w:val="6"/>
        </w:numPr>
        <w:spacing w:before="0" w:beforeAutospacing="0" w:after="0" w:afterAutospacing="0"/>
        <w:ind w:left="1080" w:hanging="270"/>
        <w:textAlignment w:val="baseline"/>
        <w:rPr>
          <w:b/>
          <w:bCs/>
          <w:color w:val="000000"/>
          <w:u w:val="single"/>
        </w:rPr>
      </w:pPr>
      <w:r w:rsidRPr="004877EC">
        <w:rPr>
          <w:rStyle w:val="normaltextrun"/>
          <w:b/>
          <w:bCs/>
          <w:color w:val="000000" w:themeColor="text1"/>
          <w:u w:val="single"/>
        </w:rPr>
        <w:t>No</w:t>
      </w:r>
      <w:r w:rsidRPr="004877EC">
        <w:rPr>
          <w:b/>
          <w:bCs/>
          <w:color w:val="000000"/>
          <w:u w:val="single"/>
        </w:rPr>
        <w:t>. 23.62</w:t>
      </w:r>
      <w:r w:rsidRPr="004877EC">
        <w:rPr>
          <w:b/>
          <w:bCs/>
          <w:color w:val="000000"/>
        </w:rPr>
        <w:t>; City of Austin Forensic Science Department (Crime Scene)</w:t>
      </w:r>
    </w:p>
    <w:p w14:paraId="11BF9D1F" w14:textId="77777777" w:rsidR="000C46B0" w:rsidRPr="004877EC" w:rsidRDefault="000C46B0" w:rsidP="00EE15B8">
      <w:pPr>
        <w:pStyle w:val="paragraph"/>
        <w:spacing w:before="0" w:beforeAutospacing="0" w:after="0" w:afterAutospacing="0"/>
        <w:ind w:left="1080"/>
        <w:textAlignment w:val="baseline"/>
        <w:rPr>
          <w:color w:val="000000"/>
          <w:u w:val="single"/>
        </w:rPr>
      </w:pPr>
    </w:p>
    <w:p w14:paraId="73688AC5" w14:textId="5651F426" w:rsidR="00187B0C" w:rsidRPr="004877EC" w:rsidRDefault="00DE29E3" w:rsidP="00EE15B8">
      <w:pPr>
        <w:pStyle w:val="paragraph"/>
        <w:spacing w:before="0" w:beforeAutospacing="0" w:after="0" w:afterAutospacing="0"/>
        <w:ind w:left="1080"/>
        <w:jc w:val="both"/>
        <w:textAlignment w:val="baseline"/>
        <w:rPr>
          <w:color w:val="000000"/>
          <w:u w:val="single"/>
        </w:rPr>
      </w:pPr>
      <w:r w:rsidRPr="004877EC">
        <w:t>A self-disclosure by the AFSD reporting two quality incidents and a minor documentation issue by the same crime scene specialist in June and August of 2022. The specialist initially requested a demotion for personal reasons and subsequently voluntarily resigned.</w:t>
      </w:r>
    </w:p>
    <w:p w14:paraId="0D5FDBA5" w14:textId="77777777" w:rsidR="000C46B0" w:rsidRPr="004877EC" w:rsidRDefault="000C46B0" w:rsidP="00EE15B8">
      <w:pPr>
        <w:pStyle w:val="paragraph"/>
        <w:spacing w:before="0" w:beforeAutospacing="0" w:after="0" w:afterAutospacing="0"/>
        <w:ind w:left="1080"/>
        <w:textAlignment w:val="baseline"/>
        <w:rPr>
          <w:color w:val="000000"/>
          <w:u w:val="single"/>
        </w:rPr>
      </w:pPr>
    </w:p>
    <w:p w14:paraId="1A823C1A" w14:textId="48A448E1" w:rsidR="00E1764F" w:rsidRPr="004877EC" w:rsidRDefault="00E1764F" w:rsidP="3DE1D445">
      <w:pPr>
        <w:pStyle w:val="paragraph"/>
        <w:spacing w:before="0" w:beforeAutospacing="0" w:after="0" w:afterAutospacing="0"/>
        <w:ind w:left="1080"/>
        <w:jc w:val="both"/>
        <w:textAlignment w:val="baseline"/>
        <w:rPr>
          <w:rStyle w:val="normaltextrun"/>
          <w:b/>
          <w:bCs/>
          <w:color w:val="000000"/>
          <w:u w:val="single"/>
        </w:rPr>
      </w:pPr>
      <w:r w:rsidRPr="3DE1D445">
        <w:rPr>
          <w:b/>
          <w:bCs/>
          <w:u w:val="single"/>
        </w:rPr>
        <w:t>MOTION AND VOTE:</w:t>
      </w:r>
      <w:r>
        <w:t xml:space="preserve"> </w:t>
      </w:r>
      <w:r w:rsidRPr="3DE1D445">
        <w:rPr>
          <w:i/>
          <w:iCs/>
        </w:rPr>
        <w:t xml:space="preserve">Daniel moved to </w:t>
      </w:r>
      <w:r w:rsidR="00B330FE" w:rsidRPr="3DE1D445">
        <w:rPr>
          <w:i/>
          <w:iCs/>
        </w:rPr>
        <w:t>take no further action based on the stakeholder notifications made by the laboratory and the fact that the person is no longer employed as a crime scene specialist</w:t>
      </w:r>
      <w:r w:rsidRPr="3DE1D445">
        <w:rPr>
          <w:i/>
          <w:iCs/>
        </w:rPr>
        <w:t xml:space="preserve">. </w:t>
      </w:r>
      <w:r w:rsidR="00A0164D" w:rsidRPr="3DE1D445">
        <w:rPr>
          <w:i/>
          <w:iCs/>
        </w:rPr>
        <w:t>Z</w:t>
      </w:r>
      <w:r w:rsidR="1D83C13F" w:rsidRPr="3DE1D445">
        <w:rPr>
          <w:i/>
          <w:iCs/>
        </w:rPr>
        <w:t>i</w:t>
      </w:r>
      <w:r w:rsidR="00A0164D" w:rsidRPr="3DE1D445">
        <w:rPr>
          <w:i/>
          <w:iCs/>
        </w:rPr>
        <w:t>emak</w:t>
      </w:r>
      <w:r w:rsidRPr="3DE1D445">
        <w:rPr>
          <w:i/>
          <w:iCs/>
        </w:rPr>
        <w:t xml:space="preserve"> seconded the motion. The Commission unanimously adopted the motion.</w:t>
      </w:r>
    </w:p>
    <w:p w14:paraId="4DA219A3" w14:textId="77777777" w:rsidR="00983DF0" w:rsidRPr="004877EC" w:rsidRDefault="00983DF0" w:rsidP="00EE15B8">
      <w:pPr>
        <w:pStyle w:val="paragraph"/>
        <w:spacing w:before="0" w:beforeAutospacing="0" w:after="0" w:afterAutospacing="0"/>
        <w:ind w:left="1080"/>
        <w:textAlignment w:val="baseline"/>
        <w:rPr>
          <w:color w:val="000000"/>
          <w:u w:val="single"/>
        </w:rPr>
      </w:pPr>
    </w:p>
    <w:p w14:paraId="3BC611E5" w14:textId="0AA1137C" w:rsidR="007E3ED6" w:rsidRPr="004877EC" w:rsidRDefault="003615BE" w:rsidP="00EE15B8">
      <w:pPr>
        <w:pStyle w:val="paragraph"/>
        <w:numPr>
          <w:ilvl w:val="0"/>
          <w:numId w:val="6"/>
        </w:numPr>
        <w:spacing w:before="0" w:beforeAutospacing="0" w:after="0" w:afterAutospacing="0"/>
        <w:ind w:left="1080" w:hanging="270"/>
        <w:textAlignment w:val="baseline"/>
        <w:rPr>
          <w:b/>
          <w:bCs/>
          <w:color w:val="000000"/>
          <w:u w:val="single"/>
        </w:rPr>
      </w:pPr>
      <w:r w:rsidRPr="007B3D6D">
        <w:rPr>
          <w:rStyle w:val="normaltextrun"/>
          <w:b/>
          <w:bCs/>
          <w:color w:val="000000" w:themeColor="text1"/>
          <w:u w:val="single"/>
        </w:rPr>
        <w:t>No</w:t>
      </w:r>
      <w:r w:rsidRPr="007B3D6D">
        <w:rPr>
          <w:b/>
          <w:bCs/>
          <w:color w:val="000000"/>
          <w:u w:val="single"/>
        </w:rPr>
        <w:t xml:space="preserve">. </w:t>
      </w:r>
      <w:r w:rsidR="00FA17D4" w:rsidRPr="007B3D6D">
        <w:rPr>
          <w:b/>
          <w:bCs/>
          <w:color w:val="000000"/>
          <w:u w:val="single"/>
        </w:rPr>
        <w:t>23.68</w:t>
      </w:r>
      <w:r w:rsidRPr="004877EC">
        <w:rPr>
          <w:b/>
          <w:bCs/>
          <w:color w:val="000000"/>
        </w:rPr>
        <w:t xml:space="preserve">; </w:t>
      </w:r>
      <w:r w:rsidR="007E3ED6" w:rsidRPr="004877EC">
        <w:rPr>
          <w:b/>
          <w:bCs/>
          <w:color w:val="000000"/>
        </w:rPr>
        <w:t xml:space="preserve">Bexar County (Seized Drugs) </w:t>
      </w:r>
    </w:p>
    <w:p w14:paraId="315C54F5" w14:textId="77777777" w:rsidR="000C46B0" w:rsidRPr="004877EC" w:rsidRDefault="000C46B0" w:rsidP="00EE15B8">
      <w:pPr>
        <w:pStyle w:val="paragraph"/>
        <w:spacing w:before="0" w:beforeAutospacing="0" w:after="0" w:afterAutospacing="0"/>
        <w:ind w:left="1080"/>
        <w:textAlignment w:val="baseline"/>
        <w:rPr>
          <w:color w:val="000000"/>
          <w:u w:val="single"/>
        </w:rPr>
      </w:pPr>
    </w:p>
    <w:p w14:paraId="6B7E5D44" w14:textId="0140AE60" w:rsidR="000C46B0" w:rsidRPr="004877EC" w:rsidRDefault="00AB5BD7" w:rsidP="00EE15B8">
      <w:pPr>
        <w:pStyle w:val="paragraph"/>
        <w:spacing w:before="0" w:beforeAutospacing="0" w:after="0" w:afterAutospacing="0"/>
        <w:ind w:left="1080"/>
        <w:jc w:val="both"/>
        <w:textAlignment w:val="baseline"/>
        <w:rPr>
          <w:color w:val="000000"/>
          <w:u w:val="single"/>
        </w:rPr>
      </w:pPr>
      <w:r w:rsidRPr="004877EC">
        <w:lastRenderedPageBreak/>
        <w:t xml:space="preserve">A self-disclosure by the Bexar County Criminal Investigation Laboratory in its seized drugs section reporting three aberrant peaks (Benzyl Benzoate, Cocaethylene, and Testosterone Cypionate) detected in its performance standard used as a positive quality control. The laboratory halted </w:t>
      </w:r>
      <w:r w:rsidR="00501B6C">
        <w:t>casework</w:t>
      </w:r>
      <w:r w:rsidRPr="004877EC">
        <w:t xml:space="preserve"> and determined the plastic graduated cylinders in the seized drugs section were discolored and had visual internal scratches. The presence of Benzyl Benzoate was most likely from a dishwashing detergent residue. The Testosterone Cypionate may have come from prior cases utilizing the plastic cylinders for measurement. The presence of Cocaethylene is a known byproduct of cocaine breakdown. The laboratory is replacing the plastic cylinders with glass cylinders and investigating a test kit for detecting dishwashing detergent.</w:t>
      </w:r>
    </w:p>
    <w:p w14:paraId="5FBA5BB8" w14:textId="77777777" w:rsidR="00DE2E4A" w:rsidRPr="004877EC" w:rsidRDefault="00DE2E4A" w:rsidP="00EE15B8">
      <w:pPr>
        <w:pStyle w:val="paragraph"/>
        <w:spacing w:before="0" w:beforeAutospacing="0" w:after="0" w:afterAutospacing="0"/>
        <w:ind w:left="1080"/>
        <w:textAlignment w:val="baseline"/>
        <w:rPr>
          <w:color w:val="000000"/>
          <w:u w:val="single"/>
        </w:rPr>
      </w:pPr>
    </w:p>
    <w:p w14:paraId="66EC3006" w14:textId="75F5EB5B" w:rsidR="00E1764F" w:rsidRPr="004877EC" w:rsidRDefault="00E1764F" w:rsidP="3DE1D445">
      <w:pPr>
        <w:pStyle w:val="paragraph"/>
        <w:spacing w:before="0" w:beforeAutospacing="0" w:after="0" w:afterAutospacing="0"/>
        <w:ind w:left="1080"/>
        <w:jc w:val="both"/>
        <w:textAlignment w:val="baseline"/>
        <w:rPr>
          <w:rStyle w:val="normaltextrun"/>
          <w:b/>
          <w:bCs/>
          <w:color w:val="000000"/>
          <w:u w:val="single"/>
        </w:rPr>
      </w:pPr>
      <w:r w:rsidRPr="3DE1D445">
        <w:rPr>
          <w:b/>
          <w:bCs/>
          <w:u w:val="single"/>
        </w:rPr>
        <w:t>MOTION AND VOTE:</w:t>
      </w:r>
      <w:r>
        <w:t xml:space="preserve"> </w:t>
      </w:r>
      <w:r w:rsidRPr="3DE1D445">
        <w:rPr>
          <w:i/>
          <w:iCs/>
        </w:rPr>
        <w:t xml:space="preserve">Daniel moved to take no further action </w:t>
      </w:r>
      <w:r w:rsidR="00D6398A" w:rsidRPr="3DE1D445">
        <w:rPr>
          <w:i/>
          <w:iCs/>
        </w:rPr>
        <w:t>based on the investigation and corrective actions taken</w:t>
      </w:r>
      <w:r w:rsidRPr="3DE1D445">
        <w:rPr>
          <w:i/>
          <w:iCs/>
        </w:rPr>
        <w:t>.</w:t>
      </w:r>
      <w:r w:rsidR="00783ADB" w:rsidRPr="3DE1D445">
        <w:rPr>
          <w:i/>
          <w:iCs/>
        </w:rPr>
        <w:t xml:space="preserve"> </w:t>
      </w:r>
      <w:r w:rsidR="00D6398A" w:rsidRPr="3DE1D445">
        <w:rPr>
          <w:i/>
          <w:iCs/>
        </w:rPr>
        <w:t>Zi</w:t>
      </w:r>
      <w:r w:rsidR="64C9C21E" w:rsidRPr="3DE1D445">
        <w:rPr>
          <w:i/>
          <w:iCs/>
        </w:rPr>
        <w:t>e</w:t>
      </w:r>
      <w:r w:rsidR="00D6398A" w:rsidRPr="3DE1D445">
        <w:rPr>
          <w:i/>
          <w:iCs/>
        </w:rPr>
        <w:t>mak</w:t>
      </w:r>
      <w:r w:rsidRPr="3DE1D445">
        <w:rPr>
          <w:i/>
          <w:iCs/>
        </w:rPr>
        <w:t xml:space="preserve"> seconded the motion. The Commission unanimously adopted the motion.</w:t>
      </w:r>
    </w:p>
    <w:p w14:paraId="0C128E6F" w14:textId="77777777" w:rsidR="00FF2F4F" w:rsidRPr="004877EC" w:rsidRDefault="00FF2F4F" w:rsidP="00EE15B8">
      <w:pPr>
        <w:pStyle w:val="paragraph"/>
        <w:spacing w:before="0" w:beforeAutospacing="0" w:after="0" w:afterAutospacing="0"/>
        <w:ind w:left="1080"/>
        <w:textAlignment w:val="baseline"/>
        <w:rPr>
          <w:color w:val="000000"/>
          <w:u w:val="single"/>
        </w:rPr>
      </w:pPr>
    </w:p>
    <w:p w14:paraId="54580AE9" w14:textId="0C31F303" w:rsidR="006E00D0" w:rsidRPr="004877EC" w:rsidRDefault="006E00D0" w:rsidP="00EE15B8">
      <w:pPr>
        <w:pStyle w:val="paragraph"/>
        <w:numPr>
          <w:ilvl w:val="0"/>
          <w:numId w:val="6"/>
        </w:numPr>
        <w:spacing w:before="0" w:beforeAutospacing="0" w:after="0" w:afterAutospacing="0"/>
        <w:ind w:left="1080" w:hanging="270"/>
        <w:textAlignment w:val="baseline"/>
        <w:rPr>
          <w:b/>
          <w:bCs/>
          <w:color w:val="000000"/>
          <w:u w:val="single"/>
        </w:rPr>
      </w:pPr>
      <w:r w:rsidRPr="004877EC">
        <w:rPr>
          <w:rStyle w:val="normaltextrun"/>
          <w:b/>
          <w:bCs/>
          <w:color w:val="000000" w:themeColor="text1"/>
          <w:u w:val="single"/>
        </w:rPr>
        <w:t>No</w:t>
      </w:r>
      <w:r w:rsidRPr="004877EC">
        <w:rPr>
          <w:b/>
          <w:bCs/>
          <w:color w:val="000000" w:themeColor="text1"/>
          <w:u w:val="single"/>
        </w:rPr>
        <w:t>. 23.70</w:t>
      </w:r>
      <w:r w:rsidRPr="004877EC">
        <w:rPr>
          <w:b/>
          <w:bCs/>
          <w:color w:val="000000" w:themeColor="text1"/>
        </w:rPr>
        <w:t>; City of Austin Forensic Science Department (ProCard Misuse)</w:t>
      </w:r>
    </w:p>
    <w:p w14:paraId="72B6C369" w14:textId="77777777" w:rsidR="000C46B0" w:rsidRPr="004877EC" w:rsidRDefault="000C46B0" w:rsidP="00EE15B8">
      <w:pPr>
        <w:pStyle w:val="paragraph"/>
        <w:spacing w:before="0" w:beforeAutospacing="0" w:after="0" w:afterAutospacing="0"/>
        <w:ind w:left="1080"/>
        <w:textAlignment w:val="baseline"/>
        <w:rPr>
          <w:color w:val="000000"/>
          <w:u w:val="single"/>
        </w:rPr>
      </w:pPr>
    </w:p>
    <w:p w14:paraId="3074EFB3" w14:textId="21102BF9" w:rsidR="001E7248" w:rsidRPr="004877EC" w:rsidRDefault="009463C0" w:rsidP="00EE15B8">
      <w:pPr>
        <w:pStyle w:val="paragraph"/>
        <w:spacing w:before="0" w:beforeAutospacing="0" w:after="0" w:afterAutospacing="0"/>
        <w:ind w:left="1080"/>
        <w:textAlignment w:val="baseline"/>
        <w:rPr>
          <w:color w:val="000000"/>
          <w:u w:val="single"/>
        </w:rPr>
      </w:pPr>
      <w:r w:rsidRPr="004877EC">
        <w:t xml:space="preserve">A self-disclosure by the </w:t>
      </w:r>
      <w:r w:rsidR="00223CD1">
        <w:t>AFSD</w:t>
      </w:r>
      <w:r w:rsidRPr="004877EC">
        <w:t xml:space="preserve"> reporting misuse of the Department’s procurement card.</w:t>
      </w:r>
    </w:p>
    <w:p w14:paraId="34F12EC4" w14:textId="77777777" w:rsidR="000C46B0" w:rsidRPr="004877EC" w:rsidRDefault="000C46B0" w:rsidP="00EE15B8">
      <w:pPr>
        <w:pStyle w:val="paragraph"/>
        <w:spacing w:before="0" w:beforeAutospacing="0" w:after="0" w:afterAutospacing="0"/>
        <w:ind w:left="1080"/>
        <w:textAlignment w:val="baseline"/>
        <w:rPr>
          <w:color w:val="000000"/>
          <w:u w:val="single"/>
        </w:rPr>
      </w:pPr>
    </w:p>
    <w:p w14:paraId="1168812D" w14:textId="03055CD3" w:rsidR="00E1764F" w:rsidRPr="004877EC" w:rsidRDefault="00E1764F" w:rsidP="00E1764F">
      <w:pPr>
        <w:pStyle w:val="paragraph"/>
        <w:spacing w:before="0" w:beforeAutospacing="0" w:after="0" w:afterAutospacing="0"/>
        <w:ind w:left="1080"/>
        <w:jc w:val="both"/>
        <w:textAlignment w:val="baseline"/>
        <w:rPr>
          <w:rStyle w:val="normaltextrun"/>
          <w:b/>
          <w:bCs/>
          <w:color w:val="000000"/>
          <w:u w:val="single"/>
        </w:rPr>
      </w:pPr>
      <w:r w:rsidRPr="004877EC">
        <w:rPr>
          <w:b/>
          <w:bCs/>
          <w:u w:val="single"/>
        </w:rPr>
        <w:t>MOTION AND VOTE:</w:t>
      </w:r>
      <w:r w:rsidRPr="004877EC">
        <w:t xml:space="preserve"> </w:t>
      </w:r>
      <w:r w:rsidRPr="004877EC">
        <w:rPr>
          <w:i/>
          <w:iCs/>
        </w:rPr>
        <w:t xml:space="preserve">Daniel moved to take no further action given </w:t>
      </w:r>
      <w:r w:rsidR="00474BDB" w:rsidRPr="004877EC">
        <w:rPr>
          <w:i/>
          <w:iCs/>
        </w:rPr>
        <w:t>the results of the casework and quality records review directed by the laboratory’s accrediting body, ANAB</w:t>
      </w:r>
      <w:r w:rsidRPr="004877EC">
        <w:rPr>
          <w:i/>
          <w:iCs/>
        </w:rPr>
        <w:t xml:space="preserve">. </w:t>
      </w:r>
      <w:r w:rsidR="00474BDB" w:rsidRPr="004877EC">
        <w:rPr>
          <w:i/>
          <w:iCs/>
        </w:rPr>
        <w:t>Ziemak</w:t>
      </w:r>
      <w:r w:rsidRPr="004877EC">
        <w:rPr>
          <w:i/>
          <w:iCs/>
        </w:rPr>
        <w:t xml:space="preserve"> seconded the motion. The Commission unanimously adopted the motion.</w:t>
      </w:r>
    </w:p>
    <w:p w14:paraId="618E41C9" w14:textId="77777777" w:rsidR="0020706B" w:rsidRPr="004877EC" w:rsidRDefault="0020706B" w:rsidP="00EE15B8">
      <w:pPr>
        <w:pStyle w:val="paragraph"/>
        <w:spacing w:before="0" w:beforeAutospacing="0" w:after="0" w:afterAutospacing="0"/>
        <w:ind w:left="1080"/>
        <w:textAlignment w:val="baseline"/>
        <w:rPr>
          <w:color w:val="000000"/>
          <w:u w:val="single"/>
        </w:rPr>
      </w:pPr>
    </w:p>
    <w:p w14:paraId="78A1FA42" w14:textId="2F30842F" w:rsidR="00790509" w:rsidRPr="004877EC" w:rsidRDefault="00790509" w:rsidP="00EE15B8">
      <w:pPr>
        <w:pStyle w:val="paragraph"/>
        <w:numPr>
          <w:ilvl w:val="0"/>
          <w:numId w:val="6"/>
        </w:numPr>
        <w:spacing w:before="0" w:beforeAutospacing="0" w:after="0" w:afterAutospacing="0"/>
        <w:ind w:left="1080" w:hanging="270"/>
        <w:textAlignment w:val="baseline"/>
        <w:rPr>
          <w:b/>
          <w:bCs/>
          <w:color w:val="000000"/>
          <w:u w:val="single"/>
        </w:rPr>
      </w:pPr>
      <w:r w:rsidRPr="004877EC">
        <w:rPr>
          <w:rStyle w:val="normaltextrun"/>
          <w:b/>
          <w:bCs/>
          <w:color w:val="000000" w:themeColor="text1"/>
          <w:u w:val="single"/>
        </w:rPr>
        <w:t>No</w:t>
      </w:r>
      <w:r w:rsidRPr="004877EC">
        <w:rPr>
          <w:b/>
          <w:bCs/>
          <w:color w:val="000000"/>
          <w:u w:val="single"/>
        </w:rPr>
        <w:t>. 23.71</w:t>
      </w:r>
      <w:r w:rsidRPr="004877EC">
        <w:rPr>
          <w:b/>
          <w:bCs/>
          <w:color w:val="000000"/>
        </w:rPr>
        <w:t>; Bexar County (Management/Human Resources)</w:t>
      </w:r>
    </w:p>
    <w:p w14:paraId="305968BB" w14:textId="77777777" w:rsidR="000C46B0" w:rsidRPr="004877EC" w:rsidRDefault="000C46B0" w:rsidP="00EE15B8">
      <w:pPr>
        <w:pStyle w:val="paragraph"/>
        <w:spacing w:before="0" w:beforeAutospacing="0" w:after="0" w:afterAutospacing="0"/>
        <w:ind w:left="1080"/>
        <w:textAlignment w:val="baseline"/>
        <w:rPr>
          <w:color w:val="000000"/>
          <w:u w:val="single"/>
        </w:rPr>
      </w:pPr>
    </w:p>
    <w:p w14:paraId="168331DC" w14:textId="516A3C0D" w:rsidR="000C46B0" w:rsidRPr="004877EC" w:rsidRDefault="007462B8" w:rsidP="00BF7759">
      <w:pPr>
        <w:pStyle w:val="paragraph"/>
        <w:spacing w:before="0" w:beforeAutospacing="0" w:after="0" w:afterAutospacing="0"/>
        <w:ind w:left="1080"/>
        <w:jc w:val="both"/>
        <w:textAlignment w:val="baseline"/>
        <w:rPr>
          <w:color w:val="000000"/>
          <w:u w:val="single"/>
        </w:rPr>
      </w:pPr>
      <w:r w:rsidRPr="004877EC">
        <w:t>A</w:t>
      </w:r>
      <w:r w:rsidR="00FF62A8" w:rsidRPr="004877EC">
        <w:t xml:space="preserve"> self-disclosure by the Bexar County Criminal Investigation Laboratory concerning a memorandum written and disseminated to Bexar County officials by the departing drug chemistry section supervisor detailing allegations of inept and incompetent management of the laboratory. The complaint alleges several issues with the drug sections backlog, management style, and laboratory resource allocation. The disclosure does not allege any issue with the forensic analysis of physical evidence</w:t>
      </w:r>
      <w:r w:rsidRPr="004877EC">
        <w:t>.</w:t>
      </w:r>
    </w:p>
    <w:p w14:paraId="06300E62" w14:textId="77777777" w:rsidR="009463C0" w:rsidRPr="004877EC" w:rsidRDefault="009463C0" w:rsidP="00EE15B8">
      <w:pPr>
        <w:pStyle w:val="paragraph"/>
        <w:spacing w:before="0" w:beforeAutospacing="0" w:after="0" w:afterAutospacing="0"/>
        <w:ind w:left="1080"/>
        <w:textAlignment w:val="baseline"/>
        <w:rPr>
          <w:color w:val="000000"/>
          <w:u w:val="single"/>
        </w:rPr>
      </w:pPr>
    </w:p>
    <w:p w14:paraId="45810D78" w14:textId="31186F66" w:rsidR="00E1764F" w:rsidRPr="004877EC" w:rsidRDefault="00E1764F" w:rsidP="3DE1D445">
      <w:pPr>
        <w:pStyle w:val="paragraph"/>
        <w:spacing w:before="0" w:beforeAutospacing="0" w:after="0" w:afterAutospacing="0"/>
        <w:ind w:left="1080"/>
        <w:jc w:val="both"/>
        <w:textAlignment w:val="baseline"/>
        <w:rPr>
          <w:rStyle w:val="normaltextrun"/>
          <w:b/>
          <w:bCs/>
          <w:color w:val="000000"/>
          <w:u w:val="single"/>
        </w:rPr>
      </w:pPr>
      <w:r w:rsidRPr="3DE1D445">
        <w:rPr>
          <w:b/>
          <w:bCs/>
          <w:u w:val="single"/>
        </w:rPr>
        <w:t>MOTION AND VOTE:</w:t>
      </w:r>
      <w:r>
        <w:t xml:space="preserve"> </w:t>
      </w:r>
      <w:r w:rsidRPr="3DE1D445">
        <w:rPr>
          <w:i/>
          <w:iCs/>
        </w:rPr>
        <w:t xml:space="preserve">Daniel moved to take no further action </w:t>
      </w:r>
      <w:r w:rsidR="0010050F" w:rsidRPr="3DE1D445">
        <w:rPr>
          <w:i/>
          <w:iCs/>
        </w:rPr>
        <w:t>as the disclosure concerns management and human resource issues and not the forensic analysis of physical evidence</w:t>
      </w:r>
      <w:r w:rsidRPr="3DE1D445">
        <w:rPr>
          <w:i/>
          <w:iCs/>
        </w:rPr>
        <w:t xml:space="preserve">. </w:t>
      </w:r>
      <w:r w:rsidR="0010050F" w:rsidRPr="3DE1D445">
        <w:rPr>
          <w:i/>
          <w:iCs/>
        </w:rPr>
        <w:t>Zi</w:t>
      </w:r>
      <w:r w:rsidR="2A523F78" w:rsidRPr="3DE1D445">
        <w:rPr>
          <w:i/>
          <w:iCs/>
        </w:rPr>
        <w:t>e</w:t>
      </w:r>
      <w:r w:rsidR="0010050F" w:rsidRPr="3DE1D445">
        <w:rPr>
          <w:i/>
          <w:iCs/>
        </w:rPr>
        <w:t>mak</w:t>
      </w:r>
      <w:r w:rsidR="008B3F0C" w:rsidRPr="3DE1D445">
        <w:rPr>
          <w:i/>
          <w:iCs/>
        </w:rPr>
        <w:t xml:space="preserve"> </w:t>
      </w:r>
      <w:r w:rsidRPr="3DE1D445">
        <w:rPr>
          <w:i/>
          <w:iCs/>
        </w:rPr>
        <w:t>seconded the motion. The Commission unanimously adopted the motion.</w:t>
      </w:r>
    </w:p>
    <w:p w14:paraId="27469B9B" w14:textId="77777777" w:rsidR="0020706B" w:rsidRPr="004877EC" w:rsidRDefault="0020706B" w:rsidP="00EE15B8">
      <w:pPr>
        <w:pStyle w:val="paragraph"/>
        <w:spacing w:before="0" w:beforeAutospacing="0" w:after="0" w:afterAutospacing="0"/>
        <w:ind w:left="1080"/>
        <w:textAlignment w:val="baseline"/>
        <w:rPr>
          <w:color w:val="000000"/>
          <w:u w:val="single"/>
        </w:rPr>
      </w:pPr>
    </w:p>
    <w:p w14:paraId="6B1B3510" w14:textId="3E90E61F" w:rsidR="003615BE" w:rsidRPr="004877EC" w:rsidRDefault="003615BE" w:rsidP="00EE15B8">
      <w:pPr>
        <w:pStyle w:val="paragraph"/>
        <w:numPr>
          <w:ilvl w:val="0"/>
          <w:numId w:val="6"/>
        </w:numPr>
        <w:spacing w:before="0" w:beforeAutospacing="0" w:after="0" w:afterAutospacing="0"/>
        <w:ind w:left="1080" w:hanging="270"/>
        <w:textAlignment w:val="baseline"/>
        <w:rPr>
          <w:b/>
          <w:bCs/>
          <w:color w:val="000000"/>
          <w:u w:val="single"/>
        </w:rPr>
      </w:pPr>
      <w:r w:rsidRPr="004877EC">
        <w:rPr>
          <w:rStyle w:val="normaltextrun"/>
          <w:b/>
          <w:bCs/>
          <w:color w:val="000000" w:themeColor="text1"/>
          <w:u w:val="single"/>
        </w:rPr>
        <w:t xml:space="preserve">No. </w:t>
      </w:r>
      <w:r w:rsidR="00FA17D4" w:rsidRPr="004877EC">
        <w:rPr>
          <w:rStyle w:val="normaltextrun"/>
          <w:b/>
          <w:bCs/>
          <w:color w:val="000000" w:themeColor="text1"/>
          <w:u w:val="single"/>
        </w:rPr>
        <w:t>23.6</w:t>
      </w:r>
      <w:r w:rsidR="007E3ED6" w:rsidRPr="004877EC">
        <w:rPr>
          <w:rStyle w:val="normaltextrun"/>
          <w:b/>
          <w:bCs/>
          <w:color w:val="000000" w:themeColor="text1"/>
          <w:u w:val="single"/>
        </w:rPr>
        <w:t>9</w:t>
      </w:r>
      <w:r w:rsidRPr="004877EC">
        <w:rPr>
          <w:b/>
          <w:bCs/>
          <w:color w:val="000000" w:themeColor="text1"/>
        </w:rPr>
        <w:t>; D</w:t>
      </w:r>
      <w:r w:rsidR="007E3ED6" w:rsidRPr="004877EC">
        <w:rPr>
          <w:b/>
          <w:bCs/>
          <w:color w:val="000000" w:themeColor="text1"/>
        </w:rPr>
        <w:t>epartment of Public Safety–</w:t>
      </w:r>
      <w:r w:rsidRPr="004877EC">
        <w:rPr>
          <w:b/>
          <w:bCs/>
          <w:color w:val="000000" w:themeColor="text1"/>
        </w:rPr>
        <w:t>Weslaco (Seized Drugs)</w:t>
      </w:r>
    </w:p>
    <w:p w14:paraId="7BBBFB36" w14:textId="77777777" w:rsidR="00DE03A0" w:rsidRPr="004877EC" w:rsidRDefault="00DE03A0" w:rsidP="00EE15B8">
      <w:pPr>
        <w:pStyle w:val="paragraph"/>
        <w:spacing w:before="0" w:beforeAutospacing="0" w:after="0" w:afterAutospacing="0"/>
        <w:ind w:left="1080"/>
        <w:textAlignment w:val="baseline"/>
        <w:rPr>
          <w:color w:val="000000"/>
          <w:u w:val="single"/>
        </w:rPr>
      </w:pPr>
    </w:p>
    <w:p w14:paraId="6062B4EB" w14:textId="3E2C2DE7" w:rsidR="007462B8" w:rsidRPr="004877EC" w:rsidRDefault="00486FB7" w:rsidP="00EE15B8">
      <w:pPr>
        <w:pStyle w:val="paragraph"/>
        <w:spacing w:before="0" w:beforeAutospacing="0" w:after="0" w:afterAutospacing="0"/>
        <w:ind w:left="1080"/>
        <w:jc w:val="both"/>
        <w:textAlignment w:val="baseline"/>
        <w:rPr>
          <w:color w:val="000000"/>
          <w:u w:val="single"/>
        </w:rPr>
      </w:pPr>
      <w:r w:rsidRPr="004877EC">
        <w:t>A self-disclosure by DPS Weslaco reporting an incident where the laboratory discovered missing seized drug evidence the laboratory suspects was chewed by rodents.</w:t>
      </w:r>
    </w:p>
    <w:p w14:paraId="5ABF21A7" w14:textId="77777777" w:rsidR="000C46B0" w:rsidRPr="004877EC" w:rsidRDefault="000C46B0" w:rsidP="00EE15B8">
      <w:pPr>
        <w:pStyle w:val="paragraph"/>
        <w:spacing w:before="0" w:beforeAutospacing="0" w:after="0" w:afterAutospacing="0"/>
        <w:ind w:left="1080"/>
        <w:textAlignment w:val="baseline"/>
        <w:rPr>
          <w:color w:val="000000"/>
          <w:u w:val="single"/>
        </w:rPr>
      </w:pPr>
    </w:p>
    <w:p w14:paraId="1D1F5D81" w14:textId="3D39E455" w:rsidR="00E1764F" w:rsidRPr="004877EC" w:rsidRDefault="00E1764F" w:rsidP="3DE1D445">
      <w:pPr>
        <w:pStyle w:val="paragraph"/>
        <w:spacing w:before="0" w:beforeAutospacing="0" w:after="0" w:afterAutospacing="0"/>
        <w:ind w:left="1080"/>
        <w:jc w:val="both"/>
        <w:textAlignment w:val="baseline"/>
        <w:rPr>
          <w:rStyle w:val="normaltextrun"/>
          <w:b/>
          <w:bCs/>
          <w:color w:val="000000"/>
          <w:u w:val="single"/>
        </w:rPr>
      </w:pPr>
      <w:r w:rsidRPr="3DE1D445">
        <w:rPr>
          <w:b/>
          <w:bCs/>
          <w:u w:val="single"/>
        </w:rPr>
        <w:t>MOTION AND VOTE:</w:t>
      </w:r>
      <w:r>
        <w:t xml:space="preserve"> </w:t>
      </w:r>
      <w:r w:rsidRPr="3DE1D445">
        <w:rPr>
          <w:i/>
          <w:iCs/>
        </w:rPr>
        <w:t xml:space="preserve">Daniel moved to take no further action given the root cause analysis and corrective actions taken by the laboratory. </w:t>
      </w:r>
      <w:r w:rsidR="009F72AE" w:rsidRPr="3DE1D445">
        <w:rPr>
          <w:i/>
          <w:iCs/>
        </w:rPr>
        <w:t>Zi</w:t>
      </w:r>
      <w:r w:rsidR="3C7D9E60" w:rsidRPr="3DE1D445">
        <w:rPr>
          <w:i/>
          <w:iCs/>
        </w:rPr>
        <w:t>e</w:t>
      </w:r>
      <w:r w:rsidR="009F72AE" w:rsidRPr="3DE1D445">
        <w:rPr>
          <w:i/>
          <w:iCs/>
        </w:rPr>
        <w:t>mak</w:t>
      </w:r>
      <w:r w:rsidRPr="3DE1D445">
        <w:rPr>
          <w:i/>
          <w:iCs/>
        </w:rPr>
        <w:t xml:space="preserve"> seconded the motion. The Commission unanimously adopted the motion.</w:t>
      </w:r>
    </w:p>
    <w:p w14:paraId="6A52C088" w14:textId="77777777" w:rsidR="00486FB7" w:rsidRPr="004877EC" w:rsidRDefault="00486FB7" w:rsidP="00EE15B8">
      <w:pPr>
        <w:pStyle w:val="paragraph"/>
        <w:spacing w:before="0" w:beforeAutospacing="0" w:after="0" w:afterAutospacing="0"/>
        <w:ind w:left="1080"/>
        <w:textAlignment w:val="baseline"/>
        <w:rPr>
          <w:color w:val="000000"/>
          <w:u w:val="single"/>
        </w:rPr>
      </w:pPr>
    </w:p>
    <w:p w14:paraId="75A148D7" w14:textId="761F3084" w:rsidR="00DE03A0" w:rsidRPr="004877EC" w:rsidRDefault="00DE03A0" w:rsidP="00EE15B8">
      <w:pPr>
        <w:pStyle w:val="paragraph"/>
        <w:spacing w:before="0" w:beforeAutospacing="0" w:after="0" w:afterAutospacing="0"/>
        <w:ind w:left="1080"/>
        <w:textAlignment w:val="baseline"/>
        <w:rPr>
          <w:b/>
          <w:bCs/>
          <w:color w:val="000000"/>
          <w:u w:val="single"/>
        </w:rPr>
      </w:pPr>
      <w:r w:rsidRPr="004877EC">
        <w:rPr>
          <w:b/>
          <w:bCs/>
          <w:color w:val="000000" w:themeColor="text1"/>
          <w:u w:val="single"/>
        </w:rPr>
        <w:t xml:space="preserve">Complaints received </w:t>
      </w:r>
      <w:r w:rsidR="664C28C0" w:rsidRPr="004877EC">
        <w:rPr>
          <w:b/>
          <w:bCs/>
          <w:color w:val="000000" w:themeColor="text1"/>
          <w:u w:val="single"/>
        </w:rPr>
        <w:t>as of</w:t>
      </w:r>
      <w:r w:rsidRPr="004877EC">
        <w:rPr>
          <w:b/>
          <w:bCs/>
          <w:color w:val="000000" w:themeColor="text1"/>
          <w:u w:val="single"/>
        </w:rPr>
        <w:t xml:space="preserve"> </w:t>
      </w:r>
      <w:r w:rsidR="003615BE" w:rsidRPr="004877EC">
        <w:rPr>
          <w:b/>
          <w:bCs/>
          <w:color w:val="000000" w:themeColor="text1"/>
          <w:u w:val="single"/>
        </w:rPr>
        <w:t>January 5</w:t>
      </w:r>
      <w:r w:rsidRPr="004877EC">
        <w:rPr>
          <w:b/>
          <w:bCs/>
          <w:color w:val="000000" w:themeColor="text1"/>
          <w:u w:val="single"/>
        </w:rPr>
        <w:t>, 202</w:t>
      </w:r>
      <w:r w:rsidR="277E2AF1" w:rsidRPr="004877EC">
        <w:rPr>
          <w:b/>
          <w:bCs/>
          <w:color w:val="000000" w:themeColor="text1"/>
          <w:u w:val="single"/>
        </w:rPr>
        <w:t>4</w:t>
      </w:r>
    </w:p>
    <w:p w14:paraId="47745478" w14:textId="77777777" w:rsidR="00DE03A0" w:rsidRPr="004877EC" w:rsidRDefault="00DE03A0" w:rsidP="00EE15B8">
      <w:pPr>
        <w:pStyle w:val="paragraph"/>
        <w:spacing w:before="0" w:beforeAutospacing="0" w:after="0" w:afterAutospacing="0"/>
        <w:ind w:left="1080"/>
        <w:textAlignment w:val="baseline"/>
        <w:rPr>
          <w:color w:val="000000"/>
        </w:rPr>
      </w:pPr>
    </w:p>
    <w:p w14:paraId="31CD030C" w14:textId="13B9CD02" w:rsidR="00DE03A0" w:rsidRPr="004877EC" w:rsidRDefault="003615BE" w:rsidP="00EE15B8">
      <w:pPr>
        <w:pStyle w:val="paragraph"/>
        <w:numPr>
          <w:ilvl w:val="0"/>
          <w:numId w:val="6"/>
        </w:numPr>
        <w:spacing w:before="0" w:beforeAutospacing="0" w:after="0" w:afterAutospacing="0"/>
        <w:ind w:left="1080"/>
        <w:textAlignment w:val="baseline"/>
        <w:rPr>
          <w:b/>
          <w:bCs/>
          <w:color w:val="000000"/>
          <w:u w:val="single"/>
        </w:rPr>
      </w:pPr>
      <w:r w:rsidRPr="004877EC">
        <w:rPr>
          <w:b/>
          <w:bCs/>
          <w:color w:val="000000"/>
          <w:u w:val="single"/>
        </w:rPr>
        <w:t>No. 23.63</w:t>
      </w:r>
      <w:r w:rsidRPr="004877EC">
        <w:rPr>
          <w:b/>
          <w:bCs/>
          <w:color w:val="000000"/>
        </w:rPr>
        <w:t>; Gibson, Chaquita (Southwestern Institute of Forensic Sciences; Gunshot Residue)</w:t>
      </w:r>
    </w:p>
    <w:p w14:paraId="44C8B367" w14:textId="77777777" w:rsidR="00765071" w:rsidRPr="004877EC" w:rsidRDefault="00765071" w:rsidP="00EE15B8">
      <w:pPr>
        <w:pStyle w:val="paragraph"/>
        <w:spacing w:before="0" w:beforeAutospacing="0" w:after="0" w:afterAutospacing="0"/>
        <w:ind w:left="1080"/>
        <w:textAlignment w:val="baseline"/>
        <w:rPr>
          <w:b/>
          <w:bCs/>
          <w:color w:val="000000"/>
          <w:u w:val="single"/>
        </w:rPr>
      </w:pPr>
    </w:p>
    <w:p w14:paraId="497B55FC" w14:textId="73857C24" w:rsidR="00DC04EE" w:rsidRPr="004877EC" w:rsidRDefault="00DC04EE" w:rsidP="00EE15B8">
      <w:pPr>
        <w:pStyle w:val="paragraph"/>
        <w:spacing w:before="0" w:beforeAutospacing="0" w:after="0" w:afterAutospacing="0"/>
        <w:ind w:left="1080"/>
        <w:jc w:val="both"/>
        <w:textAlignment w:val="baseline"/>
        <w:rPr>
          <w:b/>
          <w:bCs/>
          <w:color w:val="000000"/>
          <w:u w:val="single"/>
        </w:rPr>
      </w:pPr>
      <w:r w:rsidRPr="004877EC">
        <w:t xml:space="preserve">A complaint filed by Chaquita Gibson on behalf of defendant Avery Cook, convicted of various crimes in the </w:t>
      </w:r>
      <w:r w:rsidR="00951CBD" w:rsidRPr="004877EC">
        <w:t>1990</w:t>
      </w:r>
      <w:r w:rsidR="00951CBD">
        <w:t>s</w:t>
      </w:r>
      <w:r w:rsidR="00951CBD" w:rsidRPr="004877EC">
        <w:t xml:space="preserve"> </w:t>
      </w:r>
      <w:r w:rsidRPr="004877EC">
        <w:t>after a joint trial with three other defendants, alleging testimony by Southwestern Institute of Forensic Science analyst Vicki Hall inaccurately alluded to his involvement as a party to the offense based on gunshot residue results from hand swabs after his arrest in 1994.</w:t>
      </w:r>
    </w:p>
    <w:p w14:paraId="430921E0" w14:textId="77777777" w:rsidR="00765071" w:rsidRPr="004877EC" w:rsidRDefault="00765071" w:rsidP="00EE15B8">
      <w:pPr>
        <w:pStyle w:val="paragraph"/>
        <w:spacing w:before="0" w:beforeAutospacing="0" w:after="0" w:afterAutospacing="0"/>
        <w:ind w:left="1080"/>
        <w:textAlignment w:val="baseline"/>
        <w:rPr>
          <w:b/>
          <w:bCs/>
          <w:color w:val="000000"/>
          <w:u w:val="single"/>
        </w:rPr>
      </w:pPr>
    </w:p>
    <w:p w14:paraId="59ACC599" w14:textId="517E3C21" w:rsidR="0036412C" w:rsidRPr="004877EC" w:rsidRDefault="0036412C" w:rsidP="0036412C">
      <w:pPr>
        <w:pStyle w:val="ListParagraph"/>
        <w:spacing w:after="0"/>
        <w:ind w:left="1080"/>
        <w:jc w:val="both"/>
        <w:rPr>
          <w:rStyle w:val="normaltextrun"/>
          <w:rFonts w:ascii="Times New Roman" w:hAnsi="Times New Roman" w:cs="Times New Roman"/>
          <w:b/>
          <w:bCs/>
          <w:color w:val="000000"/>
          <w:sz w:val="24"/>
          <w:szCs w:val="24"/>
          <w:u w:val="single"/>
        </w:rPr>
      </w:pPr>
      <w:r w:rsidRPr="004877EC">
        <w:rPr>
          <w:rStyle w:val="normaltextrun"/>
          <w:rFonts w:ascii="Times New Roman" w:hAnsi="Times New Roman" w:cs="Times New Roman"/>
          <w:color w:val="000000"/>
          <w:sz w:val="24"/>
          <w:szCs w:val="24"/>
        </w:rPr>
        <w:t> </w:t>
      </w:r>
      <w:r w:rsidRPr="004877EC">
        <w:rPr>
          <w:rFonts w:ascii="Times New Roman" w:hAnsi="Times New Roman" w:cs="Times New Roman"/>
          <w:b/>
          <w:bCs/>
          <w:sz w:val="24"/>
          <w:szCs w:val="24"/>
          <w:u w:val="single"/>
        </w:rPr>
        <w:t>MOTION AND VOTE:</w:t>
      </w:r>
      <w:r w:rsidRPr="004877EC">
        <w:rPr>
          <w:rFonts w:ascii="Times New Roman" w:hAnsi="Times New Roman" w:cs="Times New Roman"/>
          <w:sz w:val="24"/>
          <w:szCs w:val="24"/>
        </w:rPr>
        <w:t xml:space="preserve"> </w:t>
      </w:r>
      <w:r w:rsidRPr="004877EC">
        <w:rPr>
          <w:rFonts w:ascii="Times New Roman" w:hAnsi="Times New Roman" w:cs="Times New Roman"/>
          <w:i/>
          <w:iCs/>
          <w:sz w:val="24"/>
          <w:szCs w:val="24"/>
        </w:rPr>
        <w:t xml:space="preserve">Daniel moved to </w:t>
      </w:r>
      <w:r w:rsidR="00521C87" w:rsidRPr="004877EC">
        <w:rPr>
          <w:rFonts w:ascii="Times New Roman" w:hAnsi="Times New Roman" w:cs="Times New Roman"/>
          <w:i/>
          <w:iCs/>
          <w:sz w:val="24"/>
          <w:szCs w:val="24"/>
        </w:rPr>
        <w:t>take no further action</w:t>
      </w:r>
      <w:r w:rsidRPr="004877EC">
        <w:rPr>
          <w:rFonts w:ascii="Times New Roman" w:hAnsi="Times New Roman" w:cs="Times New Roman"/>
          <w:i/>
          <w:iCs/>
          <w:sz w:val="24"/>
          <w:szCs w:val="24"/>
        </w:rPr>
        <w:t xml:space="preserve">. Parsons seconded the motion. </w:t>
      </w:r>
      <w:r w:rsidR="0029478C" w:rsidRPr="004877EC">
        <w:rPr>
          <w:rFonts w:ascii="Times New Roman" w:hAnsi="Times New Roman" w:cs="Times New Roman"/>
          <w:i/>
          <w:iCs/>
          <w:sz w:val="24"/>
          <w:szCs w:val="24"/>
        </w:rPr>
        <w:t xml:space="preserve">Barnard recused. </w:t>
      </w:r>
      <w:r w:rsidRPr="004877EC">
        <w:rPr>
          <w:rFonts w:ascii="Times New Roman" w:hAnsi="Times New Roman" w:cs="Times New Roman"/>
          <w:i/>
          <w:iCs/>
          <w:sz w:val="24"/>
          <w:szCs w:val="24"/>
        </w:rPr>
        <w:t>The Commission unanimously adopted the motion.</w:t>
      </w:r>
    </w:p>
    <w:p w14:paraId="64EC5604" w14:textId="77777777" w:rsidR="0036412C" w:rsidRPr="004877EC" w:rsidRDefault="0036412C" w:rsidP="00EE15B8">
      <w:pPr>
        <w:pStyle w:val="paragraph"/>
        <w:spacing w:before="0" w:beforeAutospacing="0" w:after="0" w:afterAutospacing="0"/>
        <w:ind w:left="1080"/>
        <w:textAlignment w:val="baseline"/>
        <w:rPr>
          <w:b/>
          <w:bCs/>
          <w:color w:val="000000"/>
          <w:u w:val="single"/>
        </w:rPr>
      </w:pPr>
    </w:p>
    <w:p w14:paraId="6D98DBB1" w14:textId="59FA77DA" w:rsidR="003615BE" w:rsidRPr="004877EC" w:rsidRDefault="003615BE" w:rsidP="00EE15B8">
      <w:pPr>
        <w:pStyle w:val="paragraph"/>
        <w:numPr>
          <w:ilvl w:val="0"/>
          <w:numId w:val="6"/>
        </w:numPr>
        <w:tabs>
          <w:tab w:val="left" w:pos="810"/>
        </w:tabs>
        <w:spacing w:before="0" w:beforeAutospacing="0" w:after="0" w:afterAutospacing="0"/>
        <w:ind w:left="1080"/>
        <w:textAlignment w:val="baseline"/>
        <w:rPr>
          <w:b/>
          <w:bCs/>
          <w:color w:val="000000"/>
          <w:u w:val="single"/>
        </w:rPr>
      </w:pPr>
      <w:r w:rsidRPr="004877EC">
        <w:rPr>
          <w:b/>
          <w:bCs/>
          <w:color w:val="000000"/>
          <w:u w:val="single"/>
        </w:rPr>
        <w:t>No. 23.67</w:t>
      </w:r>
      <w:r w:rsidRPr="004877EC">
        <w:rPr>
          <w:b/>
          <w:bCs/>
          <w:color w:val="000000"/>
        </w:rPr>
        <w:t>; Roy, Tiffany (Timothy Kalafut; Forensic Biology/DNA)</w:t>
      </w:r>
    </w:p>
    <w:p w14:paraId="5DAED6FA" w14:textId="705F0EB2" w:rsidR="00DE03A0" w:rsidRPr="004877EC" w:rsidRDefault="00DE03A0" w:rsidP="00EE15B8">
      <w:pPr>
        <w:pStyle w:val="paragraph"/>
        <w:spacing w:before="0" w:beforeAutospacing="0" w:after="0" w:afterAutospacing="0"/>
        <w:ind w:left="1080"/>
        <w:textAlignment w:val="baseline"/>
        <w:rPr>
          <w:rStyle w:val="normaltextrun"/>
          <w:color w:val="000000"/>
        </w:rPr>
      </w:pPr>
    </w:p>
    <w:p w14:paraId="5D2DD9B8" w14:textId="4192D306" w:rsidR="00765071" w:rsidRPr="004877EC" w:rsidRDefault="00B62389" w:rsidP="3DE1D445">
      <w:pPr>
        <w:pStyle w:val="paragraph"/>
        <w:spacing w:before="0" w:beforeAutospacing="0" w:after="0" w:afterAutospacing="0"/>
        <w:ind w:left="1080"/>
        <w:jc w:val="both"/>
        <w:textAlignment w:val="baseline"/>
        <w:rPr>
          <w:rStyle w:val="normaltextrun"/>
          <w:color w:val="000000"/>
        </w:rPr>
      </w:pPr>
      <w:r>
        <w:t xml:space="preserve">A complaint filed by Tiffany Roy concerning the testimony of Dr. Timothy Kalafut in a November 2023 Travis County homicide. The complaint alleges </w:t>
      </w:r>
      <w:r w:rsidR="24F7C0A9">
        <w:t xml:space="preserve">Dr. </w:t>
      </w:r>
      <w:r>
        <w:t xml:space="preserve">Kalafut provided an opinion on the probability of the evidence given proposed activities that did not comport with established best practices requiring the preparation of a written report, research of relevant literature, assigning probabilities based on the literature, delineating the specific studies relied upon, and selecting balanced propositions. The complaint further alleges that the expert for the defense was unaware that </w:t>
      </w:r>
      <w:r w:rsidR="3CE64D7C">
        <w:t xml:space="preserve">Dr. </w:t>
      </w:r>
      <w:r>
        <w:t>Kalafut would be called and was unable to evaluate Dr. Kalafut’s opinion.</w:t>
      </w:r>
    </w:p>
    <w:p w14:paraId="6623396E" w14:textId="77777777" w:rsidR="00765071" w:rsidRPr="004877EC" w:rsidRDefault="00765071" w:rsidP="004C4C9A">
      <w:pPr>
        <w:pStyle w:val="paragraph"/>
        <w:spacing w:before="0" w:beforeAutospacing="0" w:after="0" w:afterAutospacing="0"/>
        <w:ind w:left="1080"/>
        <w:textAlignment w:val="baseline"/>
      </w:pPr>
    </w:p>
    <w:p w14:paraId="61F8186C" w14:textId="75C81383" w:rsidR="00142170" w:rsidRPr="004877EC" w:rsidRDefault="00142170" w:rsidP="3DE1D445">
      <w:pPr>
        <w:pStyle w:val="paragraph"/>
        <w:spacing w:before="0" w:beforeAutospacing="0" w:after="0" w:afterAutospacing="0"/>
        <w:ind w:left="1080"/>
        <w:jc w:val="both"/>
        <w:textAlignment w:val="baseline"/>
      </w:pPr>
      <w:r>
        <w:t xml:space="preserve">Garcia stated that this was an interesting case for the Commission </w:t>
      </w:r>
      <w:r w:rsidR="7074A82D">
        <w:t>because</w:t>
      </w:r>
      <w:r w:rsidR="002F65D7">
        <w:t xml:space="preserve"> activity level analysis and </w:t>
      </w:r>
      <w:r w:rsidR="0016236A">
        <w:t xml:space="preserve">testimony is something that has been going on </w:t>
      </w:r>
      <w:r w:rsidR="00501B6C">
        <w:t>Europe, the UK and</w:t>
      </w:r>
      <w:r w:rsidR="00004369">
        <w:t xml:space="preserve"> Australia</w:t>
      </w:r>
      <w:r>
        <w:t xml:space="preserve"> </w:t>
      </w:r>
      <w:r w:rsidR="006E1B6A">
        <w:t>for quite some time. The O</w:t>
      </w:r>
      <w:r w:rsidR="00FC009B">
        <w:t>rganization of Scientific Area Committees (OSAC)</w:t>
      </w:r>
      <w:r w:rsidR="006E1B6A">
        <w:t xml:space="preserve"> </w:t>
      </w:r>
      <w:r w:rsidR="00E224D3">
        <w:t>is also in the process of considering how best to address activity</w:t>
      </w:r>
      <w:r w:rsidR="00FC009B">
        <w:t>-</w:t>
      </w:r>
      <w:r w:rsidR="00E224D3">
        <w:t>level testimony</w:t>
      </w:r>
      <w:r w:rsidR="00117A6F">
        <w:t xml:space="preserve">. </w:t>
      </w:r>
      <w:r w:rsidR="0034036F">
        <w:t>Garcia explained a</w:t>
      </w:r>
      <w:r w:rsidR="00117A6F">
        <w:t xml:space="preserve">ctivity level testimony </w:t>
      </w:r>
      <w:r w:rsidR="00E47273">
        <w:t>pertains</w:t>
      </w:r>
      <w:r w:rsidR="00117A6F">
        <w:t xml:space="preserve"> to questions </w:t>
      </w:r>
      <w:r w:rsidR="00BA00EB">
        <w:t>regarding</w:t>
      </w:r>
      <w:r w:rsidR="00193BE3">
        <w:t xml:space="preserve"> </w:t>
      </w:r>
      <w:r w:rsidR="00193BE3" w:rsidRPr="3DE1D445">
        <w:rPr>
          <w:i/>
          <w:iCs/>
        </w:rPr>
        <w:t>how</w:t>
      </w:r>
      <w:r w:rsidR="00193BE3">
        <w:t xml:space="preserve"> DNA might have ended up on an evidentiary sample</w:t>
      </w:r>
      <w:r w:rsidR="000E0EAB">
        <w:t>,</w:t>
      </w:r>
      <w:r w:rsidR="00193BE3">
        <w:t xml:space="preserve"> </w:t>
      </w:r>
      <w:r w:rsidR="00F37981">
        <w:t>as opposed to</w:t>
      </w:r>
      <w:r w:rsidR="00C37891">
        <w:t xml:space="preserve"> </w:t>
      </w:r>
      <w:r w:rsidR="000E0EAB" w:rsidRPr="3DE1D445">
        <w:rPr>
          <w:i/>
          <w:iCs/>
        </w:rPr>
        <w:t>whose</w:t>
      </w:r>
      <w:r w:rsidR="00C37891">
        <w:t xml:space="preserve"> DNA might be</w:t>
      </w:r>
      <w:r w:rsidR="001E5AB1">
        <w:t xml:space="preserve"> on </w:t>
      </w:r>
      <w:r w:rsidR="000E0EAB">
        <w:t>an</w:t>
      </w:r>
      <w:r w:rsidR="001E5AB1">
        <w:t xml:space="preserve"> evidentiary sample.</w:t>
      </w:r>
    </w:p>
    <w:p w14:paraId="6AF4B783" w14:textId="77777777" w:rsidR="00387DB9" w:rsidRPr="004877EC" w:rsidRDefault="00387DB9" w:rsidP="00C37891">
      <w:pPr>
        <w:pStyle w:val="paragraph"/>
        <w:spacing w:before="0" w:beforeAutospacing="0" w:after="0" w:afterAutospacing="0"/>
        <w:ind w:left="1080"/>
        <w:jc w:val="both"/>
        <w:textAlignment w:val="baseline"/>
      </w:pPr>
    </w:p>
    <w:p w14:paraId="66F0BD74" w14:textId="5493635C" w:rsidR="00487C22" w:rsidRPr="004877EC" w:rsidRDefault="00487C22" w:rsidP="3DE1D445">
      <w:pPr>
        <w:pStyle w:val="paragraph"/>
        <w:spacing w:before="0" w:beforeAutospacing="0" w:after="0" w:afterAutospacing="0"/>
        <w:ind w:left="1080"/>
        <w:jc w:val="both"/>
        <w:textAlignment w:val="baseline"/>
      </w:pPr>
      <w:r>
        <w:t xml:space="preserve">Garcia stated that the </w:t>
      </w:r>
      <w:r w:rsidR="009B6D94">
        <w:t>three</w:t>
      </w:r>
      <w:r>
        <w:t xml:space="preserve"> transcripts th</w:t>
      </w:r>
      <w:r w:rsidR="004238AA">
        <w:t>e</w:t>
      </w:r>
      <w:r>
        <w:t xml:space="preserve"> Commission has </w:t>
      </w:r>
      <w:r w:rsidR="00C83D5A">
        <w:t xml:space="preserve">in this case are the </w:t>
      </w:r>
      <w:r w:rsidR="00945805">
        <w:t>sub</w:t>
      </w:r>
      <w:r w:rsidR="002035A1">
        <w:t>-</w:t>
      </w:r>
      <w:r w:rsidR="00945805">
        <w:t>source</w:t>
      </w:r>
      <w:r w:rsidR="00C83D5A">
        <w:t xml:space="preserve"> </w:t>
      </w:r>
      <w:r w:rsidR="00A63864">
        <w:t xml:space="preserve">testimony by the </w:t>
      </w:r>
      <w:r w:rsidR="00821A54">
        <w:t>an</w:t>
      </w:r>
      <w:r w:rsidR="00A63864">
        <w:t>alyst at DPS</w:t>
      </w:r>
      <w:r w:rsidR="2DA26071">
        <w:t>,</w:t>
      </w:r>
      <w:r w:rsidR="00A63864">
        <w:t xml:space="preserve"> which is </w:t>
      </w:r>
      <w:r w:rsidR="007063BD">
        <w:t>the first</w:t>
      </w:r>
      <w:r w:rsidR="00A63864">
        <w:t xml:space="preserve"> </w:t>
      </w:r>
      <w:r w:rsidR="002035A1">
        <w:t xml:space="preserve">time </w:t>
      </w:r>
      <w:r w:rsidR="00163DFE">
        <w:t xml:space="preserve">questions </w:t>
      </w:r>
      <w:r w:rsidR="00BA00EB">
        <w:t>are</w:t>
      </w:r>
      <w:r w:rsidR="00163DFE">
        <w:t xml:space="preserve"> asked a</w:t>
      </w:r>
      <w:r w:rsidR="00BA00EB">
        <w:t>bout</w:t>
      </w:r>
      <w:r w:rsidR="00163DFE">
        <w:t xml:space="preserve"> activity</w:t>
      </w:r>
      <w:r w:rsidR="1F802C5F">
        <w:t>. Additionally, there is</w:t>
      </w:r>
      <w:r w:rsidR="00163DFE">
        <w:t xml:space="preserve"> the defense expert</w:t>
      </w:r>
      <w:r w:rsidR="5A98E87E">
        <w:t>’s</w:t>
      </w:r>
      <w:r w:rsidR="00BA00EB">
        <w:t xml:space="preserve"> transcript</w:t>
      </w:r>
      <w:r w:rsidR="00163DFE">
        <w:t xml:space="preserve"> and then </w:t>
      </w:r>
      <w:r w:rsidR="007D2226">
        <w:t>Dr. Kalafut’s testimony.</w:t>
      </w:r>
    </w:p>
    <w:p w14:paraId="48405F9E" w14:textId="77777777" w:rsidR="0065594F" w:rsidRPr="004877EC" w:rsidRDefault="0065594F" w:rsidP="00C37891">
      <w:pPr>
        <w:pStyle w:val="paragraph"/>
        <w:spacing w:before="0" w:beforeAutospacing="0" w:after="0" w:afterAutospacing="0"/>
        <w:ind w:left="1080"/>
        <w:jc w:val="both"/>
        <w:textAlignment w:val="baseline"/>
      </w:pPr>
    </w:p>
    <w:p w14:paraId="05CA8F8F" w14:textId="1BE8E549" w:rsidR="0065594F" w:rsidRPr="004877EC" w:rsidRDefault="0065594F" w:rsidP="3DE1D445">
      <w:pPr>
        <w:pStyle w:val="paragraph"/>
        <w:spacing w:before="0" w:beforeAutospacing="0" w:after="0" w:afterAutospacing="0"/>
        <w:ind w:left="1080"/>
        <w:jc w:val="both"/>
        <w:textAlignment w:val="baseline"/>
      </w:pPr>
      <w:r>
        <w:t xml:space="preserve">Garcia added </w:t>
      </w:r>
      <w:r w:rsidR="0069266D">
        <w:t>a Commission report could be</w:t>
      </w:r>
      <w:r>
        <w:t xml:space="preserve"> helpful to the DNA analysts who are practicing every day doing their </w:t>
      </w:r>
      <w:r w:rsidR="005F0D14">
        <w:t xml:space="preserve">best </w:t>
      </w:r>
      <w:r w:rsidR="00906EC9">
        <w:t xml:space="preserve">to </w:t>
      </w:r>
      <w:r w:rsidR="0069266D">
        <w:t xml:space="preserve">clearly </w:t>
      </w:r>
      <w:r w:rsidR="005F0D14">
        <w:t xml:space="preserve">communicate DNA results </w:t>
      </w:r>
      <w:r w:rsidR="00D86938">
        <w:t>to end users in the criminal justice system.</w:t>
      </w:r>
      <w:r w:rsidR="00906EC9">
        <w:t xml:space="preserve"> </w:t>
      </w:r>
      <w:r w:rsidR="002369FA">
        <w:t>The</w:t>
      </w:r>
      <w:r w:rsidR="0069266D">
        <w:t xml:space="preserve"> Commission can</w:t>
      </w:r>
      <w:r w:rsidR="00906EC9">
        <w:t xml:space="preserve"> help shed light on th</w:t>
      </w:r>
      <w:r w:rsidR="00BD65AE">
        <w:t>is</w:t>
      </w:r>
      <w:r w:rsidR="0069266D">
        <w:t xml:space="preserve"> issue,</w:t>
      </w:r>
      <w:r w:rsidR="00BD65AE">
        <w:t xml:space="preserve"> even if </w:t>
      </w:r>
      <w:r w:rsidR="0069266D">
        <w:t xml:space="preserve">the Commission </w:t>
      </w:r>
      <w:r w:rsidR="00BD65AE">
        <w:t>do</w:t>
      </w:r>
      <w:r w:rsidR="0069266D">
        <w:t>es</w:t>
      </w:r>
      <w:r w:rsidR="00BD65AE">
        <w:t xml:space="preserve"> not have all the answers</w:t>
      </w:r>
      <w:r w:rsidR="002369FA">
        <w:t>.</w:t>
      </w:r>
      <w:r w:rsidR="00BD65AE">
        <w:t xml:space="preserve"> </w:t>
      </w:r>
      <w:r w:rsidR="002369FA">
        <w:t>A deep dive into the issues can</w:t>
      </w:r>
      <w:r w:rsidR="0069266D">
        <w:t xml:space="preserve"> </w:t>
      </w:r>
      <w:r w:rsidR="00BD65AE">
        <w:t xml:space="preserve">help </w:t>
      </w:r>
      <w:r w:rsidR="002369FA">
        <w:t>highlight</w:t>
      </w:r>
      <w:r w:rsidR="003775B4">
        <w:t xml:space="preserve"> the key areas of concern</w:t>
      </w:r>
      <w:r w:rsidR="3292E31E">
        <w:t xml:space="preserve"> and </w:t>
      </w:r>
      <w:r w:rsidR="003775B4">
        <w:t>give feedback to OSAC</w:t>
      </w:r>
      <w:r w:rsidR="004F7190">
        <w:t xml:space="preserve"> </w:t>
      </w:r>
      <w:r w:rsidR="002369FA">
        <w:t>on</w:t>
      </w:r>
      <w:r w:rsidR="004F7190">
        <w:t xml:space="preserve"> what direction they can take</w:t>
      </w:r>
      <w:r w:rsidR="002369FA">
        <w:t>.  A report can</w:t>
      </w:r>
      <w:r w:rsidR="003775B4">
        <w:t xml:space="preserve"> </w:t>
      </w:r>
      <w:r w:rsidR="002369FA">
        <w:t>focus on</w:t>
      </w:r>
      <w:r w:rsidR="00047792">
        <w:t xml:space="preserve"> th</w:t>
      </w:r>
      <w:r w:rsidR="0069266D">
        <w:t>e</w:t>
      </w:r>
      <w:r w:rsidR="00047792">
        <w:t xml:space="preserve"> testimony with an eye toward both</w:t>
      </w:r>
      <w:r w:rsidR="0069266D">
        <w:t xml:space="preserve"> </w:t>
      </w:r>
      <w:r w:rsidR="00047792">
        <w:t xml:space="preserve">observations about </w:t>
      </w:r>
      <w:r w:rsidR="00956236">
        <w:t>what was done in this case and recommendations about how the community may proceed forward</w:t>
      </w:r>
      <w:r w:rsidR="0069266D">
        <w:t xml:space="preserve">.  </w:t>
      </w:r>
    </w:p>
    <w:p w14:paraId="41918648" w14:textId="77777777" w:rsidR="00142170" w:rsidRPr="004877EC" w:rsidRDefault="00142170" w:rsidP="004C4C9A">
      <w:pPr>
        <w:pStyle w:val="paragraph"/>
        <w:spacing w:before="0" w:beforeAutospacing="0" w:after="0" w:afterAutospacing="0"/>
        <w:ind w:left="1080"/>
        <w:textAlignment w:val="baseline"/>
      </w:pPr>
    </w:p>
    <w:p w14:paraId="4CABF625" w14:textId="60999036" w:rsidR="00227304" w:rsidRPr="004877EC" w:rsidRDefault="004C4C9A" w:rsidP="00C37891">
      <w:pPr>
        <w:pStyle w:val="paragraph"/>
        <w:spacing w:before="0" w:beforeAutospacing="0" w:after="0" w:afterAutospacing="0"/>
        <w:ind w:left="1080"/>
        <w:jc w:val="both"/>
        <w:textAlignment w:val="baseline"/>
      </w:pPr>
      <w:r w:rsidRPr="004877EC">
        <w:t xml:space="preserve">Dr. Kalafut </w:t>
      </w:r>
      <w:r w:rsidR="002369FA">
        <w:t>addressed</w:t>
      </w:r>
      <w:r w:rsidRPr="004877EC">
        <w:t xml:space="preserve"> the Commission</w:t>
      </w:r>
      <w:r w:rsidR="004126F0" w:rsidRPr="004877EC">
        <w:t xml:space="preserve"> and encouraged the Commission to take this complaint on and investigate. Dr. Kalafut believe</w:t>
      </w:r>
      <w:r w:rsidR="000E7183" w:rsidRPr="004877EC">
        <w:t>s</w:t>
      </w:r>
      <w:r w:rsidR="004126F0" w:rsidRPr="004877EC">
        <w:t xml:space="preserve"> that this is a </w:t>
      </w:r>
      <w:r w:rsidR="00EA6BF4" w:rsidRPr="004877EC">
        <w:t xml:space="preserve">timely topic as </w:t>
      </w:r>
      <w:r w:rsidR="009B6D94" w:rsidRPr="004877EC">
        <w:t xml:space="preserve">it is a topic of high interest in the forensic community. Dr. Kalafut </w:t>
      </w:r>
      <w:r w:rsidR="00A36DF7">
        <w:t>made the following three points before the Commission:</w:t>
      </w:r>
    </w:p>
    <w:p w14:paraId="60C1EC28" w14:textId="77777777" w:rsidR="00227304" w:rsidRPr="004877EC" w:rsidRDefault="00227304" w:rsidP="00C37891">
      <w:pPr>
        <w:pStyle w:val="paragraph"/>
        <w:spacing w:before="0" w:beforeAutospacing="0" w:after="0" w:afterAutospacing="0"/>
        <w:ind w:left="1080"/>
        <w:jc w:val="both"/>
        <w:textAlignment w:val="baseline"/>
      </w:pPr>
    </w:p>
    <w:p w14:paraId="0E73CFD1" w14:textId="31D9ECF6" w:rsidR="00CC4375" w:rsidRPr="004877EC" w:rsidRDefault="00C643FD" w:rsidP="00227304">
      <w:pPr>
        <w:pStyle w:val="paragraph"/>
        <w:spacing w:before="0" w:beforeAutospacing="0" w:after="0" w:afterAutospacing="0"/>
        <w:ind w:left="1080"/>
        <w:jc w:val="both"/>
        <w:textAlignment w:val="baseline"/>
      </w:pPr>
      <w:r w:rsidRPr="00F66B8B">
        <w:rPr>
          <w:u w:val="single"/>
        </w:rPr>
        <w:t>First</w:t>
      </w:r>
      <w:r w:rsidR="00A36DF7">
        <w:t>:</w:t>
      </w:r>
      <w:r w:rsidR="008C79AF" w:rsidRPr="004877EC">
        <w:t xml:space="preserve"> </w:t>
      </w:r>
      <w:r w:rsidR="00C83B55">
        <w:t>A</w:t>
      </w:r>
      <w:r w:rsidR="00C83B55" w:rsidRPr="004877EC">
        <w:t xml:space="preserve">llegations </w:t>
      </w:r>
      <w:r w:rsidR="00612D1F" w:rsidRPr="004877EC">
        <w:t xml:space="preserve">made that his testimony was not appropriate, not </w:t>
      </w:r>
      <w:r w:rsidR="00776F89" w:rsidRPr="004877EC">
        <w:t xml:space="preserve">done according to </w:t>
      </w:r>
      <w:r w:rsidR="00CC4375" w:rsidRPr="004877EC">
        <w:t>international</w:t>
      </w:r>
      <w:r w:rsidR="00776F89" w:rsidRPr="004877EC">
        <w:t xml:space="preserve"> guidelines, and done with no support whatsoever</w:t>
      </w:r>
      <w:r w:rsidR="000F053E">
        <w:t xml:space="preserve"> are </w:t>
      </w:r>
      <w:r w:rsidR="009D35E4">
        <w:t>incorrect</w:t>
      </w:r>
      <w:r w:rsidR="00776F89" w:rsidRPr="004877EC">
        <w:t xml:space="preserve">. </w:t>
      </w:r>
      <w:r w:rsidR="00CC4375" w:rsidRPr="004877EC">
        <w:t>Dr. Kalafut stated that he used the case assessment interpretation approach</w:t>
      </w:r>
      <w:r w:rsidR="003B2188" w:rsidRPr="004877EC">
        <w:t xml:space="preserve"> that has been</w:t>
      </w:r>
      <w:r w:rsidR="00F66B8B">
        <w:t xml:space="preserve"> referenced</w:t>
      </w:r>
      <w:r w:rsidR="003B2188" w:rsidRPr="004877EC">
        <w:t xml:space="preserve"> in peer review</w:t>
      </w:r>
      <w:r w:rsidR="000F053E">
        <w:t>ed</w:t>
      </w:r>
      <w:r w:rsidR="003B2188" w:rsidRPr="004877EC">
        <w:t xml:space="preserve"> literature since last century</w:t>
      </w:r>
      <w:r w:rsidR="00227304" w:rsidRPr="004877EC">
        <w:t>.</w:t>
      </w:r>
    </w:p>
    <w:p w14:paraId="568AD8FB" w14:textId="77777777" w:rsidR="00227304" w:rsidRPr="004877EC" w:rsidRDefault="00227304" w:rsidP="00227304">
      <w:pPr>
        <w:pStyle w:val="paragraph"/>
        <w:spacing w:before="0" w:beforeAutospacing="0" w:after="0" w:afterAutospacing="0"/>
        <w:ind w:left="1080"/>
        <w:jc w:val="both"/>
        <w:textAlignment w:val="baseline"/>
      </w:pPr>
    </w:p>
    <w:p w14:paraId="1ABE7A5B" w14:textId="28A66D0D" w:rsidR="00227304" w:rsidRPr="004877EC" w:rsidRDefault="000F053E" w:rsidP="3DE1D445">
      <w:pPr>
        <w:pStyle w:val="paragraph"/>
        <w:spacing w:before="0" w:beforeAutospacing="0" w:after="0" w:afterAutospacing="0"/>
        <w:ind w:left="1080"/>
        <w:jc w:val="both"/>
        <w:textAlignment w:val="baseline"/>
      </w:pPr>
      <w:r w:rsidRPr="00D94B6E">
        <w:rPr>
          <w:u w:val="single"/>
        </w:rPr>
        <w:t>Second</w:t>
      </w:r>
      <w:r>
        <w:t>:</w:t>
      </w:r>
      <w:r w:rsidR="00227304">
        <w:t xml:space="preserve"> </w:t>
      </w:r>
      <w:r>
        <w:t>Kalafut explained he</w:t>
      </w:r>
      <w:r w:rsidR="00227304">
        <w:t xml:space="preserve"> started with around three dozen papers </w:t>
      </w:r>
      <w:r w:rsidR="00AF34B5">
        <w:t xml:space="preserve">and narrowed it down to data that </w:t>
      </w:r>
      <w:r>
        <w:t>he</w:t>
      </w:r>
      <w:r w:rsidR="00AF34B5">
        <w:t xml:space="preserve"> thought was somewhat applicable to the circumstances of </w:t>
      </w:r>
      <w:r w:rsidR="008F3964">
        <w:t>the case and used that data to inform his opinion</w:t>
      </w:r>
      <w:r w:rsidR="00C3566A">
        <w:t>.  He believes</w:t>
      </w:r>
      <w:r w:rsidR="00C67E9C">
        <w:t xml:space="preserve"> </w:t>
      </w:r>
      <w:r w:rsidR="005A59F0">
        <w:t>all</w:t>
      </w:r>
      <w:r w:rsidR="00C67E9C">
        <w:t xml:space="preserve"> his oral testimony meets a letter of the guidelines that exist</w:t>
      </w:r>
      <w:r w:rsidR="00C3566A">
        <w:t xml:space="preserve">s, </w:t>
      </w:r>
      <w:r w:rsidR="00C67E9C">
        <w:t xml:space="preserve">specifically </w:t>
      </w:r>
      <w:r w:rsidR="003A04FF">
        <w:t xml:space="preserve">the </w:t>
      </w:r>
      <w:r w:rsidR="001229C0">
        <w:t>International Society for Forensic Genetics (</w:t>
      </w:r>
      <w:r w:rsidR="003A04FF">
        <w:t>ISFG</w:t>
      </w:r>
      <w:r w:rsidR="001229C0">
        <w:t>)</w:t>
      </w:r>
      <w:r w:rsidR="003A04FF">
        <w:t xml:space="preserve"> and the </w:t>
      </w:r>
      <w:r w:rsidR="00510965">
        <w:t xml:space="preserve">European Network of Forensic </w:t>
      </w:r>
      <w:r w:rsidR="76AB5A1D">
        <w:t xml:space="preserve">Science </w:t>
      </w:r>
      <w:r w:rsidR="00194626">
        <w:t>Institutes (</w:t>
      </w:r>
      <w:r w:rsidR="00510965">
        <w:t>ENF</w:t>
      </w:r>
      <w:r w:rsidR="003A04FF">
        <w:t>S</w:t>
      </w:r>
      <w:r w:rsidR="00510965">
        <w:t>I</w:t>
      </w:r>
      <w:r w:rsidR="00194626">
        <w:t>)</w:t>
      </w:r>
      <w:r w:rsidR="003A04FF">
        <w:t xml:space="preserve"> guidelines. </w:t>
      </w:r>
    </w:p>
    <w:p w14:paraId="4F7DA573" w14:textId="77777777" w:rsidR="003C7677" w:rsidRPr="004877EC" w:rsidRDefault="003C7677" w:rsidP="00227304">
      <w:pPr>
        <w:pStyle w:val="paragraph"/>
        <w:spacing w:before="0" w:beforeAutospacing="0" w:after="0" w:afterAutospacing="0"/>
        <w:ind w:left="1080"/>
        <w:jc w:val="both"/>
        <w:textAlignment w:val="baseline"/>
      </w:pPr>
    </w:p>
    <w:p w14:paraId="56A9FC01" w14:textId="0D358B4C" w:rsidR="0064300F" w:rsidRPr="004877EC" w:rsidRDefault="005F3E72" w:rsidP="3DE1D445">
      <w:pPr>
        <w:pStyle w:val="paragraph"/>
        <w:spacing w:before="0" w:beforeAutospacing="0" w:after="0" w:afterAutospacing="0"/>
        <w:ind w:left="1080"/>
        <w:jc w:val="both"/>
        <w:textAlignment w:val="baseline"/>
      </w:pPr>
      <w:r w:rsidRPr="00D94B6E">
        <w:rPr>
          <w:u w:val="single"/>
        </w:rPr>
        <w:t>Third</w:t>
      </w:r>
      <w:r>
        <w:t xml:space="preserve">: </w:t>
      </w:r>
      <w:r w:rsidR="003061C2">
        <w:t>Kalafut</w:t>
      </w:r>
      <w:r w:rsidR="003C7677">
        <w:t xml:space="preserve"> </w:t>
      </w:r>
      <w:r w:rsidR="003061C2">
        <w:t xml:space="preserve">believes </w:t>
      </w:r>
      <w:r w:rsidR="001B3B6E">
        <w:t>th</w:t>
      </w:r>
      <w:r w:rsidR="003061C2">
        <w:t>at</w:t>
      </w:r>
      <w:r w:rsidR="001B3B6E">
        <w:t xml:space="preserve"> DNA testimony at large in the State of Texas and in the United States </w:t>
      </w:r>
      <w:r w:rsidR="006B1D33">
        <w:t xml:space="preserve">is an issue that needs to be dealt with </w:t>
      </w:r>
      <w:r w:rsidR="006D6873">
        <w:t xml:space="preserve">but disputes that this is a new issue. Activity has been a part of forensic DNA </w:t>
      </w:r>
      <w:r w:rsidR="00D9326B">
        <w:t xml:space="preserve">from day one. </w:t>
      </w:r>
      <w:r w:rsidR="003061C2">
        <w:t xml:space="preserve">He believes the </w:t>
      </w:r>
      <w:r w:rsidR="00D9326B">
        <w:t xml:space="preserve">very fact that </w:t>
      </w:r>
      <w:r w:rsidR="001D27C5">
        <w:t xml:space="preserve">we do a differential extraction because we expect to </w:t>
      </w:r>
      <w:r w:rsidR="009D161D">
        <w:t xml:space="preserve">recover DNA from sperm cells implies an activity. If it is possible for DNA to get on an </w:t>
      </w:r>
      <w:r w:rsidR="00540C5D">
        <w:t xml:space="preserve">item that a person has not directly touched, that is an activity </w:t>
      </w:r>
      <w:r w:rsidR="001471C1">
        <w:t>level</w:t>
      </w:r>
      <w:r w:rsidR="00540C5D">
        <w:t xml:space="preserve"> inquiry at court </w:t>
      </w:r>
      <w:r w:rsidR="004A6C45">
        <w:t xml:space="preserve">and this happens in every case every day </w:t>
      </w:r>
      <w:r w:rsidR="00673282">
        <w:t>across</w:t>
      </w:r>
      <w:r w:rsidR="004A6C45">
        <w:t xml:space="preserve"> this state, across the United States</w:t>
      </w:r>
      <w:r w:rsidR="7CCE4A89">
        <w:t>,</w:t>
      </w:r>
      <w:r w:rsidR="004A6C45">
        <w:t xml:space="preserve"> and across the world.</w:t>
      </w:r>
      <w:r w:rsidR="00150DBD">
        <w:t xml:space="preserve"> </w:t>
      </w:r>
    </w:p>
    <w:p w14:paraId="7C8AD3CD" w14:textId="77777777" w:rsidR="004C4C9A" w:rsidRPr="004877EC" w:rsidRDefault="004C4C9A" w:rsidP="00431E0E">
      <w:pPr>
        <w:pStyle w:val="paragraph"/>
        <w:spacing w:before="0" w:beforeAutospacing="0" w:after="0" w:afterAutospacing="0"/>
        <w:textAlignment w:val="baseline"/>
      </w:pPr>
    </w:p>
    <w:p w14:paraId="196221AE" w14:textId="3E1E85DB" w:rsidR="006511D6" w:rsidRPr="004877EC" w:rsidRDefault="006511D6" w:rsidP="3DE1D445">
      <w:pPr>
        <w:pStyle w:val="paragraph"/>
        <w:spacing w:before="0" w:beforeAutospacing="0" w:after="0" w:afterAutospacing="0"/>
        <w:ind w:left="1080"/>
        <w:jc w:val="both"/>
        <w:textAlignment w:val="baseline"/>
      </w:pPr>
      <w:r>
        <w:t xml:space="preserve">Garcia stated that one of the key points </w:t>
      </w:r>
      <w:r w:rsidR="00C260C9">
        <w:t xml:space="preserve">in </w:t>
      </w:r>
      <w:r>
        <w:t xml:space="preserve">hearing </w:t>
      </w:r>
      <w:r w:rsidR="00C260C9">
        <w:t>the</w:t>
      </w:r>
      <w:r>
        <w:t xml:space="preserve"> comments</w:t>
      </w:r>
      <w:r w:rsidR="00431E0E">
        <w:t xml:space="preserve"> from Kalafut</w:t>
      </w:r>
      <w:r>
        <w:t xml:space="preserve"> is that a lot of these questions </w:t>
      </w:r>
      <w:r w:rsidR="00133FA9">
        <w:t>really involve the intersection between science and the legal syste</w:t>
      </w:r>
      <w:r w:rsidR="5A545077">
        <w:t>m. I</w:t>
      </w:r>
      <w:r w:rsidR="009110BC">
        <w:t xml:space="preserve">f a witness is called on rebuttal, the </w:t>
      </w:r>
      <w:r w:rsidR="00431E0E">
        <w:t>attorneys</w:t>
      </w:r>
      <w:r w:rsidR="009110BC">
        <w:t xml:space="preserve"> may have a different understanding of what that </w:t>
      </w:r>
      <w:r w:rsidR="00490B45">
        <w:t>requires or entails and what the scientists may prefer</w:t>
      </w:r>
      <w:r w:rsidR="00431E0E">
        <w:t xml:space="preserve">.  Garcia explained </w:t>
      </w:r>
      <w:r w:rsidR="00E82E6B">
        <w:t>we see this all the time in all different kinds of disciplines</w:t>
      </w:r>
      <w:r w:rsidR="238FA6FA">
        <w:t>,</w:t>
      </w:r>
      <w:r w:rsidR="00E82E6B">
        <w:t xml:space="preserve"> so </w:t>
      </w:r>
      <w:r w:rsidR="001244A9">
        <w:t xml:space="preserve">that intersection between </w:t>
      </w:r>
      <w:r w:rsidR="00296FAD">
        <w:t xml:space="preserve">the realities of the criminal legal system and the communication of science </w:t>
      </w:r>
      <w:r w:rsidR="00FE69AB">
        <w:t xml:space="preserve">is always a fascinating subject and something that this </w:t>
      </w:r>
      <w:r w:rsidR="5CBE2DAD">
        <w:t>C</w:t>
      </w:r>
      <w:r w:rsidR="00FE69AB">
        <w:t>ommission has worked on for a very long time.</w:t>
      </w:r>
    </w:p>
    <w:p w14:paraId="223CD927" w14:textId="77777777" w:rsidR="0044128D" w:rsidRPr="004877EC" w:rsidRDefault="0044128D" w:rsidP="00FE69AB">
      <w:pPr>
        <w:pStyle w:val="paragraph"/>
        <w:spacing w:before="0" w:beforeAutospacing="0" w:after="0" w:afterAutospacing="0"/>
        <w:ind w:left="1080"/>
        <w:jc w:val="both"/>
        <w:textAlignment w:val="baseline"/>
      </w:pPr>
    </w:p>
    <w:p w14:paraId="03F86FE0" w14:textId="4E6BB790" w:rsidR="0044128D" w:rsidRDefault="0044128D" w:rsidP="3DE1D445">
      <w:pPr>
        <w:pStyle w:val="paragraph"/>
        <w:spacing w:before="0" w:beforeAutospacing="0" w:after="0" w:afterAutospacing="0"/>
        <w:ind w:left="1080"/>
        <w:jc w:val="both"/>
      </w:pPr>
      <w:r>
        <w:t xml:space="preserve">Garcia believes there is a great opportunity here and is grateful </w:t>
      </w:r>
      <w:r w:rsidR="00347EF4">
        <w:t xml:space="preserve">that Dr. Kalafut </w:t>
      </w:r>
      <w:r w:rsidR="0703E1A5">
        <w:t>brought up several important points to consider.</w:t>
      </w:r>
    </w:p>
    <w:p w14:paraId="3B854C07" w14:textId="77777777" w:rsidR="006511D6" w:rsidRPr="004877EC" w:rsidRDefault="006511D6" w:rsidP="004C4C9A">
      <w:pPr>
        <w:pStyle w:val="paragraph"/>
        <w:spacing w:before="0" w:beforeAutospacing="0" w:after="0" w:afterAutospacing="0"/>
        <w:ind w:left="1080"/>
        <w:textAlignment w:val="baseline"/>
      </w:pPr>
    </w:p>
    <w:p w14:paraId="166C0A28" w14:textId="4898DB95" w:rsidR="0036412C" w:rsidRPr="004877EC" w:rsidRDefault="0036412C" w:rsidP="0036412C">
      <w:pPr>
        <w:pStyle w:val="ListParagraph"/>
        <w:spacing w:after="0"/>
        <w:ind w:left="1080"/>
        <w:jc w:val="both"/>
        <w:rPr>
          <w:rStyle w:val="normaltextrun"/>
          <w:rFonts w:ascii="Times New Roman" w:hAnsi="Times New Roman" w:cs="Times New Roman"/>
          <w:b/>
          <w:bCs/>
          <w:color w:val="000000"/>
          <w:sz w:val="24"/>
          <w:szCs w:val="24"/>
          <w:u w:val="single"/>
        </w:rPr>
      </w:pPr>
      <w:r w:rsidRPr="004877EC">
        <w:rPr>
          <w:rFonts w:ascii="Times New Roman" w:hAnsi="Times New Roman" w:cs="Times New Roman"/>
          <w:b/>
          <w:bCs/>
          <w:sz w:val="24"/>
          <w:szCs w:val="24"/>
          <w:u w:val="single"/>
        </w:rPr>
        <w:t>MOTION AND VOTE:</w:t>
      </w:r>
      <w:r w:rsidRPr="004877EC">
        <w:rPr>
          <w:rFonts w:ascii="Times New Roman" w:hAnsi="Times New Roman" w:cs="Times New Roman"/>
          <w:sz w:val="24"/>
          <w:szCs w:val="24"/>
        </w:rPr>
        <w:t xml:space="preserve"> </w:t>
      </w:r>
      <w:r w:rsidRPr="004877EC">
        <w:rPr>
          <w:rFonts w:ascii="Times New Roman" w:hAnsi="Times New Roman" w:cs="Times New Roman"/>
          <w:i/>
          <w:iCs/>
          <w:sz w:val="24"/>
          <w:szCs w:val="24"/>
        </w:rPr>
        <w:t xml:space="preserve">Daniel moved to </w:t>
      </w:r>
      <w:r w:rsidR="00332805" w:rsidRPr="004877EC">
        <w:rPr>
          <w:rFonts w:ascii="Times New Roman" w:hAnsi="Times New Roman" w:cs="Times New Roman"/>
          <w:i/>
          <w:iCs/>
          <w:sz w:val="24"/>
          <w:szCs w:val="24"/>
        </w:rPr>
        <w:t>accept</w:t>
      </w:r>
      <w:r w:rsidRPr="004877EC">
        <w:rPr>
          <w:rFonts w:ascii="Times New Roman" w:hAnsi="Times New Roman" w:cs="Times New Roman"/>
          <w:i/>
          <w:iCs/>
          <w:sz w:val="24"/>
          <w:szCs w:val="24"/>
        </w:rPr>
        <w:t xml:space="preserve"> the complaint </w:t>
      </w:r>
      <w:r w:rsidR="00332805" w:rsidRPr="004877EC">
        <w:rPr>
          <w:rFonts w:ascii="Times New Roman" w:hAnsi="Times New Roman" w:cs="Times New Roman"/>
          <w:i/>
          <w:iCs/>
          <w:sz w:val="24"/>
          <w:szCs w:val="24"/>
        </w:rPr>
        <w:t xml:space="preserve">for </w:t>
      </w:r>
      <w:r w:rsidR="007D5824" w:rsidRPr="004877EC">
        <w:rPr>
          <w:rFonts w:ascii="Times New Roman" w:hAnsi="Times New Roman" w:cs="Times New Roman"/>
          <w:i/>
          <w:iCs/>
          <w:sz w:val="24"/>
          <w:szCs w:val="24"/>
        </w:rPr>
        <w:t>investigation</w:t>
      </w:r>
      <w:r w:rsidR="00AA4982">
        <w:rPr>
          <w:rFonts w:ascii="Times New Roman" w:hAnsi="Times New Roman" w:cs="Times New Roman"/>
          <w:i/>
          <w:iCs/>
          <w:sz w:val="24"/>
          <w:szCs w:val="24"/>
        </w:rPr>
        <w:t xml:space="preserve"> for purposes of making observations and recommendations regarding activity level testimony</w:t>
      </w:r>
      <w:r w:rsidR="00C857B8">
        <w:rPr>
          <w:rFonts w:ascii="Times New Roman" w:hAnsi="Times New Roman" w:cs="Times New Roman"/>
          <w:i/>
          <w:iCs/>
          <w:sz w:val="24"/>
          <w:szCs w:val="24"/>
        </w:rPr>
        <w:t>.</w:t>
      </w:r>
      <w:r w:rsidRPr="004877EC">
        <w:rPr>
          <w:rFonts w:ascii="Times New Roman" w:hAnsi="Times New Roman" w:cs="Times New Roman"/>
          <w:i/>
          <w:iCs/>
          <w:sz w:val="24"/>
          <w:szCs w:val="24"/>
        </w:rPr>
        <w:t xml:space="preserve"> </w:t>
      </w:r>
      <w:r w:rsidR="00B9242B" w:rsidRPr="004877EC">
        <w:rPr>
          <w:rFonts w:ascii="Times New Roman" w:hAnsi="Times New Roman" w:cs="Times New Roman"/>
          <w:i/>
          <w:iCs/>
          <w:sz w:val="24"/>
          <w:szCs w:val="24"/>
        </w:rPr>
        <w:t>Barnard</w:t>
      </w:r>
      <w:r w:rsidRPr="004877EC">
        <w:rPr>
          <w:rFonts w:ascii="Times New Roman" w:hAnsi="Times New Roman" w:cs="Times New Roman"/>
          <w:i/>
          <w:iCs/>
          <w:sz w:val="24"/>
          <w:szCs w:val="24"/>
        </w:rPr>
        <w:t xml:space="preserve"> seconded the motion. </w:t>
      </w:r>
      <w:r w:rsidR="002E2402" w:rsidRPr="004877EC">
        <w:rPr>
          <w:rFonts w:ascii="Times New Roman" w:hAnsi="Times New Roman" w:cs="Times New Roman"/>
          <w:i/>
          <w:iCs/>
          <w:sz w:val="24"/>
          <w:szCs w:val="24"/>
        </w:rPr>
        <w:t xml:space="preserve">Buzzini, Kerrigan, and Parsons recused. </w:t>
      </w:r>
      <w:r w:rsidRPr="004877EC">
        <w:rPr>
          <w:rFonts w:ascii="Times New Roman" w:hAnsi="Times New Roman" w:cs="Times New Roman"/>
          <w:i/>
          <w:iCs/>
          <w:sz w:val="24"/>
          <w:szCs w:val="24"/>
        </w:rPr>
        <w:t>The Commission unanimously adopted the motion.</w:t>
      </w:r>
    </w:p>
    <w:p w14:paraId="7221D16C" w14:textId="5EE789C1" w:rsidR="0036412C" w:rsidRPr="004877EC" w:rsidRDefault="0036412C" w:rsidP="0081095A">
      <w:pPr>
        <w:pStyle w:val="paragraph"/>
        <w:spacing w:before="0" w:beforeAutospacing="0" w:after="0" w:afterAutospacing="0"/>
        <w:ind w:left="360"/>
        <w:textAlignment w:val="baseline"/>
      </w:pPr>
    </w:p>
    <w:p w14:paraId="3768ED4A" w14:textId="09122959" w:rsidR="00FE3559" w:rsidRPr="004877EC" w:rsidRDefault="00FE3559" w:rsidP="00FE3559">
      <w:pPr>
        <w:pStyle w:val="ListParagraph"/>
        <w:spacing w:after="0"/>
        <w:ind w:left="1080"/>
        <w:jc w:val="both"/>
        <w:rPr>
          <w:rStyle w:val="normaltextrun"/>
          <w:rFonts w:ascii="Times New Roman" w:hAnsi="Times New Roman" w:cs="Times New Roman"/>
          <w:b/>
          <w:bCs/>
          <w:color w:val="000000"/>
          <w:sz w:val="24"/>
          <w:szCs w:val="24"/>
          <w:u w:val="single"/>
        </w:rPr>
      </w:pPr>
      <w:r w:rsidRPr="3DE1D445">
        <w:rPr>
          <w:rFonts w:ascii="Times New Roman" w:hAnsi="Times New Roman" w:cs="Times New Roman"/>
          <w:b/>
          <w:bCs/>
          <w:sz w:val="24"/>
          <w:szCs w:val="24"/>
          <w:u w:val="single"/>
        </w:rPr>
        <w:t>MOTION AND VOTE:</w:t>
      </w:r>
      <w:r w:rsidRPr="3DE1D445">
        <w:rPr>
          <w:rFonts w:ascii="Times New Roman" w:hAnsi="Times New Roman" w:cs="Times New Roman"/>
          <w:sz w:val="24"/>
          <w:szCs w:val="24"/>
        </w:rPr>
        <w:t xml:space="preserve"> </w:t>
      </w:r>
      <w:r w:rsidRPr="3DE1D445">
        <w:rPr>
          <w:rFonts w:ascii="Times New Roman" w:hAnsi="Times New Roman" w:cs="Times New Roman"/>
          <w:i/>
          <w:iCs/>
          <w:sz w:val="24"/>
          <w:szCs w:val="24"/>
        </w:rPr>
        <w:t>Daniel moved to create a</w:t>
      </w:r>
      <w:r w:rsidR="00761683" w:rsidRPr="3DE1D445">
        <w:rPr>
          <w:rFonts w:ascii="Times New Roman" w:hAnsi="Times New Roman" w:cs="Times New Roman"/>
          <w:i/>
          <w:iCs/>
          <w:sz w:val="24"/>
          <w:szCs w:val="24"/>
        </w:rPr>
        <w:t>n investigative panel</w:t>
      </w:r>
      <w:r w:rsidRPr="3DE1D445">
        <w:rPr>
          <w:rFonts w:ascii="Times New Roman" w:hAnsi="Times New Roman" w:cs="Times New Roman"/>
          <w:i/>
          <w:iCs/>
          <w:sz w:val="24"/>
          <w:szCs w:val="24"/>
        </w:rPr>
        <w:t xml:space="preserve"> with Coble, Daniel, and Ziemak. </w:t>
      </w:r>
      <w:r w:rsidR="00B949D0" w:rsidRPr="3DE1D445">
        <w:rPr>
          <w:rFonts w:ascii="Times New Roman" w:hAnsi="Times New Roman" w:cs="Times New Roman"/>
          <w:i/>
          <w:iCs/>
          <w:sz w:val="24"/>
          <w:szCs w:val="24"/>
        </w:rPr>
        <w:t>Z</w:t>
      </w:r>
      <w:r w:rsidR="1F7157AE" w:rsidRPr="3DE1D445">
        <w:rPr>
          <w:rFonts w:ascii="Times New Roman" w:hAnsi="Times New Roman" w:cs="Times New Roman"/>
          <w:i/>
          <w:iCs/>
          <w:sz w:val="24"/>
          <w:szCs w:val="24"/>
        </w:rPr>
        <w:t>ie</w:t>
      </w:r>
      <w:r w:rsidR="00B949D0" w:rsidRPr="3DE1D445">
        <w:rPr>
          <w:rFonts w:ascii="Times New Roman" w:hAnsi="Times New Roman" w:cs="Times New Roman"/>
          <w:i/>
          <w:iCs/>
          <w:sz w:val="24"/>
          <w:szCs w:val="24"/>
        </w:rPr>
        <w:t>mak</w:t>
      </w:r>
      <w:r w:rsidRPr="3DE1D445">
        <w:rPr>
          <w:rFonts w:ascii="Times New Roman" w:hAnsi="Times New Roman" w:cs="Times New Roman"/>
          <w:i/>
          <w:iCs/>
          <w:sz w:val="24"/>
          <w:szCs w:val="24"/>
        </w:rPr>
        <w:t xml:space="preserve"> seconded the motion. Buzzini, Kerrigan, and Parsons recused. The Commission unanimously adopted the motion.</w:t>
      </w:r>
    </w:p>
    <w:p w14:paraId="5CE34D67" w14:textId="77777777" w:rsidR="00FE3559" w:rsidRPr="004877EC" w:rsidRDefault="00FE3559" w:rsidP="0081095A">
      <w:pPr>
        <w:pStyle w:val="paragraph"/>
        <w:spacing w:before="0" w:beforeAutospacing="0" w:after="0" w:afterAutospacing="0"/>
        <w:ind w:left="360"/>
        <w:textAlignment w:val="baseline"/>
      </w:pPr>
    </w:p>
    <w:p w14:paraId="02AC97B6" w14:textId="6D5A93A2" w:rsidR="003615BE" w:rsidRDefault="000F7C8B" w:rsidP="768CEC2C">
      <w:pPr>
        <w:pStyle w:val="paragraph"/>
        <w:numPr>
          <w:ilvl w:val="0"/>
          <w:numId w:val="5"/>
        </w:numPr>
        <w:spacing w:before="0" w:beforeAutospacing="0" w:after="0" w:afterAutospacing="0"/>
        <w:jc w:val="both"/>
        <w:textAlignment w:val="baseline"/>
        <w:rPr>
          <w:rStyle w:val="normaltextrun"/>
          <w:b/>
          <w:bCs/>
        </w:rPr>
      </w:pPr>
      <w:r w:rsidRPr="004877EC">
        <w:rPr>
          <w:rStyle w:val="normaltextrun"/>
          <w:b/>
          <w:bCs/>
        </w:rPr>
        <w:t>U</w:t>
      </w:r>
      <w:r w:rsidR="523B7F25" w:rsidRPr="004877EC">
        <w:rPr>
          <w:rStyle w:val="normaltextrun"/>
          <w:b/>
          <w:bCs/>
        </w:rPr>
        <w:t>p</w:t>
      </w:r>
      <w:r w:rsidR="003615BE" w:rsidRPr="004877EC">
        <w:rPr>
          <w:rStyle w:val="normaltextrun"/>
          <w:b/>
          <w:bCs/>
        </w:rPr>
        <w:t xml:space="preserve">date on preliminary interlaboratory research plans </w:t>
      </w:r>
      <w:r w:rsidR="00139AFF" w:rsidRPr="004877EC">
        <w:rPr>
          <w:rStyle w:val="normaltextrun"/>
          <w:b/>
          <w:bCs/>
        </w:rPr>
        <w:t>for</w:t>
      </w:r>
      <w:r w:rsidR="003615BE" w:rsidRPr="004877EC">
        <w:rPr>
          <w:rStyle w:val="normaltextrun"/>
          <w:b/>
          <w:bCs/>
        </w:rPr>
        <w:t xml:space="preserve"> </w:t>
      </w:r>
      <w:r w:rsidR="00431B9E" w:rsidRPr="004877EC">
        <w:rPr>
          <w:rStyle w:val="normaltextrun"/>
          <w:b/>
          <w:bCs/>
        </w:rPr>
        <w:t>examining</w:t>
      </w:r>
      <w:r w:rsidR="00BB5B6E" w:rsidRPr="004877EC">
        <w:rPr>
          <w:rStyle w:val="normaltextrun"/>
          <w:b/>
          <w:bCs/>
        </w:rPr>
        <w:t xml:space="preserve"> </w:t>
      </w:r>
      <w:r w:rsidR="002C20BB" w:rsidRPr="004877EC">
        <w:rPr>
          <w:rStyle w:val="normaltextrun"/>
          <w:b/>
          <w:bCs/>
        </w:rPr>
        <w:t>risk</w:t>
      </w:r>
      <w:r w:rsidR="00BB5B6E" w:rsidRPr="004877EC">
        <w:rPr>
          <w:rStyle w:val="normaltextrun"/>
          <w:b/>
          <w:bCs/>
        </w:rPr>
        <w:t xml:space="preserve"> of </w:t>
      </w:r>
      <w:r w:rsidR="003615BE" w:rsidRPr="004877EC">
        <w:rPr>
          <w:rStyle w:val="normaltextrun"/>
          <w:b/>
          <w:bCs/>
        </w:rPr>
        <w:t xml:space="preserve">DNA transfer </w:t>
      </w:r>
      <w:r w:rsidR="00B57D08" w:rsidRPr="004877EC">
        <w:rPr>
          <w:rStyle w:val="normaltextrun"/>
          <w:b/>
          <w:bCs/>
        </w:rPr>
        <w:t>in the use of</w:t>
      </w:r>
      <w:r w:rsidR="003615BE" w:rsidRPr="004877EC">
        <w:rPr>
          <w:rStyle w:val="normaltextrun"/>
          <w:b/>
          <w:bCs/>
        </w:rPr>
        <w:t xml:space="preserve"> Sharpie</w:t>
      </w:r>
      <w:r w:rsidR="1C25B687" w:rsidRPr="004877EC">
        <w:rPr>
          <w:rStyle w:val="normaltextrun"/>
          <w:b/>
          <w:bCs/>
        </w:rPr>
        <w:t>®</w:t>
      </w:r>
      <w:r w:rsidR="003615BE" w:rsidRPr="004877EC">
        <w:rPr>
          <w:rStyle w:val="normaltextrun"/>
          <w:b/>
          <w:bCs/>
        </w:rPr>
        <w:t xml:space="preserve"> markers </w:t>
      </w:r>
      <w:r w:rsidR="6ECA6135" w:rsidRPr="004877EC">
        <w:rPr>
          <w:rStyle w:val="normaltextrun"/>
          <w:b/>
          <w:bCs/>
        </w:rPr>
        <w:t xml:space="preserve">for </w:t>
      </w:r>
      <w:r w:rsidR="008C031B" w:rsidRPr="004877EC">
        <w:rPr>
          <w:rStyle w:val="normaltextrun"/>
          <w:b/>
          <w:bCs/>
        </w:rPr>
        <w:t xml:space="preserve">forensic </w:t>
      </w:r>
      <w:r w:rsidR="6ECA6135" w:rsidRPr="004877EC">
        <w:rPr>
          <w:rStyle w:val="normaltextrun"/>
          <w:b/>
          <w:bCs/>
        </w:rPr>
        <w:t>biology screening</w:t>
      </w:r>
      <w:r w:rsidR="003615BE" w:rsidRPr="004877EC">
        <w:rPr>
          <w:rStyle w:val="normaltextrun"/>
          <w:b/>
          <w:bCs/>
        </w:rPr>
        <w:t xml:space="preserve">.  (Coble/Ziemak) </w:t>
      </w:r>
    </w:p>
    <w:p w14:paraId="4ACF41AA" w14:textId="77777777" w:rsidR="00953748" w:rsidRPr="004877EC" w:rsidRDefault="00953748" w:rsidP="00953748">
      <w:pPr>
        <w:pStyle w:val="paragraph"/>
        <w:spacing w:before="0" w:beforeAutospacing="0" w:after="0" w:afterAutospacing="0"/>
        <w:ind w:left="720"/>
        <w:jc w:val="both"/>
        <w:textAlignment w:val="baseline"/>
        <w:rPr>
          <w:rStyle w:val="normaltextrun"/>
          <w:b/>
          <w:bCs/>
        </w:rPr>
      </w:pPr>
    </w:p>
    <w:p w14:paraId="23BF0860" w14:textId="7E5C0B7D" w:rsidR="00765071" w:rsidRPr="004877EC" w:rsidRDefault="00E06C0E" w:rsidP="3DE1D445">
      <w:pPr>
        <w:pStyle w:val="paragraph"/>
        <w:spacing w:before="0" w:beforeAutospacing="0" w:after="0" w:afterAutospacing="0"/>
        <w:ind w:left="360"/>
        <w:jc w:val="both"/>
        <w:textAlignment w:val="baseline"/>
        <w:rPr>
          <w:rStyle w:val="normaltextrun"/>
        </w:rPr>
      </w:pPr>
      <w:r w:rsidRPr="3DE1D445">
        <w:rPr>
          <w:rStyle w:val="normaltextrun"/>
        </w:rPr>
        <w:t xml:space="preserve">Coble </w:t>
      </w:r>
      <w:r w:rsidR="00953748" w:rsidRPr="3DE1D445">
        <w:rPr>
          <w:rStyle w:val="normaltextrun"/>
        </w:rPr>
        <w:t>updated the Commission on the preliminary interlaboratory research plans for examining risk of DNA transfer in the use of Sharpie®</w:t>
      </w:r>
      <w:r w:rsidR="00953748" w:rsidRPr="3DE1D445">
        <w:rPr>
          <w:rStyle w:val="normaltextrun"/>
          <w:b/>
          <w:bCs/>
        </w:rPr>
        <w:t xml:space="preserve"> </w:t>
      </w:r>
      <w:r w:rsidR="00953748" w:rsidRPr="3DE1D445">
        <w:rPr>
          <w:rStyle w:val="normaltextrun"/>
        </w:rPr>
        <w:t xml:space="preserve">markers for forensic biology screening.  Coble </w:t>
      </w:r>
      <w:r w:rsidRPr="3DE1D445">
        <w:rPr>
          <w:rStyle w:val="normaltextrun"/>
        </w:rPr>
        <w:t>stated</w:t>
      </w:r>
      <w:r w:rsidR="00953748" w:rsidRPr="3DE1D445">
        <w:rPr>
          <w:rStyle w:val="normaltextrun"/>
        </w:rPr>
        <w:t xml:space="preserve"> that,</w:t>
      </w:r>
      <w:r w:rsidRPr="3DE1D445">
        <w:rPr>
          <w:rStyle w:val="normaltextrun"/>
        </w:rPr>
        <w:t xml:space="preserve"> in the meeting material</w:t>
      </w:r>
      <w:r w:rsidR="00255621">
        <w:rPr>
          <w:rStyle w:val="normaltextrun"/>
        </w:rPr>
        <w:t>s</w:t>
      </w:r>
      <w:r w:rsidRPr="3DE1D445">
        <w:rPr>
          <w:rStyle w:val="normaltextrun"/>
        </w:rPr>
        <w:t xml:space="preserve">, there is a research proposal between the research group at the </w:t>
      </w:r>
      <w:r w:rsidR="00953748" w:rsidRPr="3DE1D445">
        <w:rPr>
          <w:rStyle w:val="normaltextrun"/>
        </w:rPr>
        <w:t xml:space="preserve">University of North Texas </w:t>
      </w:r>
      <w:r w:rsidRPr="3DE1D445">
        <w:rPr>
          <w:rStyle w:val="normaltextrun"/>
        </w:rPr>
        <w:t xml:space="preserve">Health </w:t>
      </w:r>
      <w:r w:rsidR="00FE221E" w:rsidRPr="3DE1D445">
        <w:rPr>
          <w:rStyle w:val="normaltextrun"/>
        </w:rPr>
        <w:t xml:space="preserve">Science Center and </w:t>
      </w:r>
      <w:r w:rsidR="002706BE" w:rsidRPr="3DE1D445">
        <w:rPr>
          <w:rStyle w:val="normaltextrun"/>
        </w:rPr>
        <w:t xml:space="preserve">the Harris County Institute </w:t>
      </w:r>
      <w:r w:rsidR="002706BE" w:rsidRPr="3DE1D445">
        <w:rPr>
          <w:rStyle w:val="normaltextrun"/>
        </w:rPr>
        <w:lastRenderedPageBreak/>
        <w:t xml:space="preserve">of Forensic Sciences. The two groups have been </w:t>
      </w:r>
      <w:r w:rsidR="6B51582C" w:rsidRPr="3DE1D445">
        <w:rPr>
          <w:rStyle w:val="normaltextrun"/>
        </w:rPr>
        <w:t>discussing</w:t>
      </w:r>
      <w:r w:rsidR="002706BE" w:rsidRPr="3DE1D445">
        <w:rPr>
          <w:rStyle w:val="normaltextrun"/>
        </w:rPr>
        <w:t xml:space="preserve"> </w:t>
      </w:r>
      <w:r w:rsidR="00B55E62" w:rsidRPr="3DE1D445">
        <w:rPr>
          <w:rStyle w:val="normaltextrun"/>
        </w:rPr>
        <w:t xml:space="preserve">a plan to </w:t>
      </w:r>
      <w:r w:rsidR="00360892" w:rsidRPr="3DE1D445">
        <w:rPr>
          <w:rStyle w:val="normaltextrun"/>
        </w:rPr>
        <w:t>determine</w:t>
      </w:r>
      <w:r w:rsidR="00B55E62" w:rsidRPr="3DE1D445">
        <w:rPr>
          <w:rStyle w:val="normaltextrun"/>
        </w:rPr>
        <w:t xml:space="preserve"> how common </w:t>
      </w:r>
      <w:r w:rsidR="02B448BB" w:rsidRPr="3DE1D445">
        <w:rPr>
          <w:rStyle w:val="normaltextrun"/>
        </w:rPr>
        <w:t>or</w:t>
      </w:r>
      <w:r w:rsidR="00B55E62" w:rsidRPr="3DE1D445">
        <w:rPr>
          <w:rStyle w:val="normaltextrun"/>
        </w:rPr>
        <w:t xml:space="preserve"> rare it may </w:t>
      </w:r>
      <w:r w:rsidR="0039430C" w:rsidRPr="3DE1D445">
        <w:rPr>
          <w:rStyle w:val="normaltextrun"/>
        </w:rPr>
        <w:t>be</w:t>
      </w:r>
      <w:r w:rsidR="00B55E62" w:rsidRPr="3DE1D445">
        <w:rPr>
          <w:rStyle w:val="normaltextrun"/>
        </w:rPr>
        <w:t xml:space="preserve"> </w:t>
      </w:r>
      <w:r w:rsidR="001F734A" w:rsidRPr="3DE1D445">
        <w:rPr>
          <w:rStyle w:val="normaltextrun"/>
        </w:rPr>
        <w:t>and have</w:t>
      </w:r>
      <w:r w:rsidR="00807861" w:rsidRPr="3DE1D445">
        <w:rPr>
          <w:rStyle w:val="normaltextrun"/>
        </w:rPr>
        <w:t xml:space="preserve"> put together a research study.</w:t>
      </w:r>
    </w:p>
    <w:p w14:paraId="1641AD20" w14:textId="77777777" w:rsidR="00807861" w:rsidRPr="004877EC" w:rsidRDefault="00807861" w:rsidP="003615BE">
      <w:pPr>
        <w:pStyle w:val="paragraph"/>
        <w:spacing w:before="0" w:beforeAutospacing="0" w:after="0" w:afterAutospacing="0"/>
        <w:ind w:left="360"/>
        <w:jc w:val="both"/>
        <w:textAlignment w:val="baseline"/>
        <w:rPr>
          <w:rStyle w:val="normaltextrun"/>
        </w:rPr>
      </w:pPr>
    </w:p>
    <w:p w14:paraId="07E05B1C" w14:textId="18C9012B" w:rsidR="001A6D97" w:rsidRPr="004877EC" w:rsidRDefault="00807861" w:rsidP="3DE1D445">
      <w:pPr>
        <w:pStyle w:val="paragraph"/>
        <w:spacing w:before="0" w:beforeAutospacing="0" w:after="0" w:afterAutospacing="0"/>
        <w:ind w:left="360"/>
        <w:jc w:val="both"/>
        <w:textAlignment w:val="baseline"/>
        <w:rPr>
          <w:rStyle w:val="normaltextrun"/>
        </w:rPr>
      </w:pPr>
      <w:r w:rsidRPr="3DE1D445">
        <w:rPr>
          <w:rStyle w:val="normaltextrun"/>
        </w:rPr>
        <w:t>Coble stated th</w:t>
      </w:r>
      <w:r w:rsidR="001F734A" w:rsidRPr="3DE1D445">
        <w:rPr>
          <w:rStyle w:val="normaltextrun"/>
        </w:rPr>
        <w:t>e team</w:t>
      </w:r>
      <w:r w:rsidRPr="3DE1D445">
        <w:rPr>
          <w:rStyle w:val="normaltextrun"/>
        </w:rPr>
        <w:t xml:space="preserve"> </w:t>
      </w:r>
      <w:r w:rsidR="001F734A" w:rsidRPr="3DE1D445">
        <w:rPr>
          <w:rStyle w:val="normaltextrun"/>
        </w:rPr>
        <w:t>held</w:t>
      </w:r>
      <w:r w:rsidRPr="3DE1D445">
        <w:rPr>
          <w:rStyle w:val="normaltextrun"/>
        </w:rPr>
        <w:t xml:space="preserve"> a meeting this week </w:t>
      </w:r>
      <w:r w:rsidR="008F2763" w:rsidRPr="3DE1D445">
        <w:rPr>
          <w:rStyle w:val="normaltextrun"/>
        </w:rPr>
        <w:t xml:space="preserve">to </w:t>
      </w:r>
      <w:r w:rsidR="00264A54" w:rsidRPr="3DE1D445">
        <w:rPr>
          <w:rStyle w:val="normaltextrun"/>
        </w:rPr>
        <w:t>r</w:t>
      </w:r>
      <w:r w:rsidR="008F2763" w:rsidRPr="3DE1D445">
        <w:rPr>
          <w:rStyle w:val="normaltextrun"/>
        </w:rPr>
        <w:t xml:space="preserve">efine </w:t>
      </w:r>
      <w:r w:rsidR="00264A54" w:rsidRPr="3DE1D445">
        <w:rPr>
          <w:rStyle w:val="normaltextrun"/>
        </w:rPr>
        <w:t>its</w:t>
      </w:r>
      <w:r w:rsidR="001F734A" w:rsidRPr="3DE1D445">
        <w:rPr>
          <w:rStyle w:val="normaltextrun"/>
        </w:rPr>
        <w:t xml:space="preserve"> plan</w:t>
      </w:r>
      <w:r w:rsidR="004C3BDB" w:rsidRPr="3DE1D445">
        <w:rPr>
          <w:rStyle w:val="normaltextrun"/>
        </w:rPr>
        <w:t xml:space="preserve">. </w:t>
      </w:r>
      <w:r w:rsidR="00CA7F75" w:rsidRPr="3DE1D445">
        <w:rPr>
          <w:rStyle w:val="normaltextrun"/>
        </w:rPr>
        <w:t xml:space="preserve">Buzzini </w:t>
      </w:r>
      <w:r w:rsidR="002134C9" w:rsidRPr="3DE1D445">
        <w:rPr>
          <w:rStyle w:val="normaltextrun"/>
        </w:rPr>
        <w:t xml:space="preserve">stated that he is glad to see there is a plan to do a research study and </w:t>
      </w:r>
      <w:r w:rsidR="00CA7F75" w:rsidRPr="3DE1D445">
        <w:rPr>
          <w:rStyle w:val="normaltextrun"/>
        </w:rPr>
        <w:t xml:space="preserve">would like to </w:t>
      </w:r>
      <w:r w:rsidR="00927787" w:rsidRPr="3DE1D445">
        <w:rPr>
          <w:rStyle w:val="normaltextrun"/>
        </w:rPr>
        <w:t xml:space="preserve">include the recommendation from </w:t>
      </w:r>
      <w:r w:rsidR="00CA7F75" w:rsidRPr="3DE1D445">
        <w:rPr>
          <w:rStyle w:val="normaltextrun"/>
        </w:rPr>
        <w:t xml:space="preserve">the </w:t>
      </w:r>
      <w:r w:rsidR="00A464E9" w:rsidRPr="3DE1D445">
        <w:rPr>
          <w:rStyle w:val="normaltextrun"/>
        </w:rPr>
        <w:t>I</w:t>
      </w:r>
      <w:r w:rsidR="00CA7F75" w:rsidRPr="3DE1D445">
        <w:rPr>
          <w:rStyle w:val="normaltextrun"/>
        </w:rPr>
        <w:t xml:space="preserve">nternational </w:t>
      </w:r>
      <w:r w:rsidR="00A464E9" w:rsidRPr="3DE1D445">
        <w:rPr>
          <w:rStyle w:val="normaltextrun"/>
        </w:rPr>
        <w:t xml:space="preserve">Society for Forensic Genetics </w:t>
      </w:r>
      <w:r w:rsidR="008268FC" w:rsidRPr="3DE1D445">
        <w:rPr>
          <w:rStyle w:val="normaltextrun"/>
        </w:rPr>
        <w:t>(ISFG)</w:t>
      </w:r>
      <w:r w:rsidR="002F29EE" w:rsidRPr="3DE1D445">
        <w:rPr>
          <w:rStyle w:val="normaltextrun"/>
        </w:rPr>
        <w:t xml:space="preserve"> in the research plan</w:t>
      </w:r>
      <w:r w:rsidR="001A6D97" w:rsidRPr="3DE1D445">
        <w:rPr>
          <w:rStyle w:val="normaltextrun"/>
        </w:rPr>
        <w:t>.</w:t>
      </w:r>
      <w:r w:rsidR="00B5693C" w:rsidRPr="3DE1D445">
        <w:rPr>
          <w:rStyle w:val="normaltextrun"/>
        </w:rPr>
        <w:t xml:space="preserve"> </w:t>
      </w:r>
      <w:r w:rsidR="001A6D97" w:rsidRPr="3DE1D445">
        <w:rPr>
          <w:rStyle w:val="normaltextrun"/>
        </w:rPr>
        <w:t xml:space="preserve">Coble stated that </w:t>
      </w:r>
      <w:r w:rsidR="000B5BE4" w:rsidRPr="3DE1D445">
        <w:rPr>
          <w:rStyle w:val="normaltextrun"/>
        </w:rPr>
        <w:t>the eventual plan is to publish this work and to</w:t>
      </w:r>
      <w:r w:rsidR="00BE3A7E" w:rsidRPr="3DE1D445">
        <w:rPr>
          <w:rStyle w:val="normaltextrun"/>
        </w:rPr>
        <w:t xml:space="preserve"> make it available and </w:t>
      </w:r>
      <w:r w:rsidR="003D19DA" w:rsidRPr="3DE1D445">
        <w:rPr>
          <w:rStyle w:val="normaltextrun"/>
        </w:rPr>
        <w:t>the plan is</w:t>
      </w:r>
      <w:r w:rsidR="00BE3A7E" w:rsidRPr="3DE1D445">
        <w:rPr>
          <w:rStyle w:val="normaltextrun"/>
        </w:rPr>
        <w:t xml:space="preserve"> </w:t>
      </w:r>
      <w:r w:rsidR="00B82C38" w:rsidRPr="3DE1D445">
        <w:rPr>
          <w:rStyle w:val="normaltextrun"/>
        </w:rPr>
        <w:t>concordant</w:t>
      </w:r>
      <w:r w:rsidR="00BE3A7E" w:rsidRPr="3DE1D445">
        <w:rPr>
          <w:rStyle w:val="normaltextrun"/>
        </w:rPr>
        <w:t xml:space="preserve"> to the best practices from the ISFG.</w:t>
      </w:r>
    </w:p>
    <w:p w14:paraId="1024910A" w14:textId="77777777" w:rsidR="00BD25B3" w:rsidRPr="004877EC" w:rsidRDefault="00BD25B3" w:rsidP="00B5693C">
      <w:pPr>
        <w:pStyle w:val="paragraph"/>
        <w:spacing w:before="0" w:beforeAutospacing="0" w:after="0" w:afterAutospacing="0"/>
        <w:jc w:val="both"/>
        <w:textAlignment w:val="baseline"/>
        <w:rPr>
          <w:rStyle w:val="normaltextrun"/>
        </w:rPr>
      </w:pPr>
    </w:p>
    <w:p w14:paraId="177A0CF0" w14:textId="009C2E65" w:rsidR="00DE03A0" w:rsidRPr="004877EC" w:rsidRDefault="00DE03A0" w:rsidP="00DE03A0">
      <w:pPr>
        <w:pStyle w:val="paragraph"/>
        <w:numPr>
          <w:ilvl w:val="0"/>
          <w:numId w:val="5"/>
        </w:numPr>
        <w:spacing w:before="0" w:beforeAutospacing="0" w:after="0" w:afterAutospacing="0"/>
        <w:jc w:val="both"/>
        <w:textAlignment w:val="baseline"/>
        <w:rPr>
          <w:rStyle w:val="normaltextrun"/>
          <w:b/>
          <w:bCs/>
        </w:rPr>
      </w:pPr>
      <w:r w:rsidRPr="004877EC">
        <w:rPr>
          <w:rStyle w:val="normaltextrun"/>
          <w:b/>
          <w:bCs/>
          <w:color w:val="000000"/>
        </w:rPr>
        <w:t>Discuss status of crime laboratory accreditation program, including:</w:t>
      </w:r>
    </w:p>
    <w:p w14:paraId="404F1E0B" w14:textId="24F9C844" w:rsidR="00DE03A0" w:rsidRPr="004877EC" w:rsidRDefault="00DE03A0" w:rsidP="00DE03A0">
      <w:pPr>
        <w:pStyle w:val="paragraph"/>
        <w:numPr>
          <w:ilvl w:val="1"/>
          <w:numId w:val="5"/>
        </w:numPr>
        <w:spacing w:before="0" w:beforeAutospacing="0" w:after="0" w:afterAutospacing="0"/>
        <w:jc w:val="both"/>
        <w:textAlignment w:val="baseline"/>
        <w:rPr>
          <w:rStyle w:val="normaltextrun"/>
          <w:b/>
          <w:bCs/>
        </w:rPr>
      </w:pPr>
      <w:r w:rsidRPr="004877EC">
        <w:rPr>
          <w:rStyle w:val="normaltextrun"/>
          <w:b/>
          <w:bCs/>
          <w:color w:val="000000"/>
        </w:rPr>
        <w:t>Accreditation activities, communications</w:t>
      </w:r>
      <w:r w:rsidR="006465D5" w:rsidRPr="004877EC">
        <w:rPr>
          <w:rStyle w:val="normaltextrun"/>
          <w:b/>
          <w:bCs/>
          <w:color w:val="000000"/>
        </w:rPr>
        <w:t>,</w:t>
      </w:r>
      <w:r w:rsidRPr="004877EC">
        <w:rPr>
          <w:rStyle w:val="normaltextrun"/>
          <w:b/>
          <w:bCs/>
          <w:color w:val="000000"/>
        </w:rPr>
        <w:t xml:space="preserve"> and reports received since </w:t>
      </w:r>
      <w:r w:rsidR="000E7E58" w:rsidRPr="004877EC">
        <w:rPr>
          <w:rStyle w:val="normaltextrun"/>
          <w:b/>
          <w:bCs/>
          <w:color w:val="000000"/>
        </w:rPr>
        <w:t>October 20</w:t>
      </w:r>
      <w:r w:rsidRPr="004877EC">
        <w:rPr>
          <w:rStyle w:val="normaltextrun"/>
          <w:b/>
          <w:bCs/>
          <w:color w:val="000000"/>
        </w:rPr>
        <w:t>, 2023 quarterly meeting;</w:t>
      </w:r>
    </w:p>
    <w:p w14:paraId="5C63CB08" w14:textId="77777777" w:rsidR="00AA4578" w:rsidRPr="004877EC" w:rsidRDefault="00AA4578" w:rsidP="00A51D6C">
      <w:pPr>
        <w:pStyle w:val="paragraph"/>
        <w:spacing w:before="0" w:beforeAutospacing="0" w:after="0" w:afterAutospacing="0"/>
        <w:ind w:left="720"/>
        <w:jc w:val="both"/>
        <w:textAlignment w:val="baseline"/>
        <w:rPr>
          <w:rStyle w:val="normaltextrun"/>
          <w:b/>
          <w:bCs/>
          <w:color w:val="000000"/>
        </w:rPr>
      </w:pPr>
    </w:p>
    <w:p w14:paraId="5FEE0404" w14:textId="65437530" w:rsidR="00924DD8" w:rsidRPr="004877EC" w:rsidRDefault="00C46C22" w:rsidP="3DE1D445">
      <w:pPr>
        <w:pStyle w:val="paragraph"/>
        <w:spacing w:before="0" w:beforeAutospacing="0" w:after="0" w:afterAutospacing="0"/>
        <w:ind w:left="360"/>
        <w:jc w:val="both"/>
        <w:textAlignment w:val="baseline"/>
        <w:rPr>
          <w:rStyle w:val="normaltextrun"/>
          <w:color w:val="000000" w:themeColor="text1"/>
        </w:rPr>
      </w:pPr>
      <w:r w:rsidRPr="3DE1D445">
        <w:rPr>
          <w:rStyle w:val="normaltextrun"/>
          <w:color w:val="000000" w:themeColor="text1"/>
        </w:rPr>
        <w:t>Tomlin reviewed a quarterly report of accreditation activities and communications from</w:t>
      </w:r>
      <w:r w:rsidR="003D19DA" w:rsidRPr="3DE1D445">
        <w:rPr>
          <w:rStyle w:val="normaltextrun"/>
          <w:color w:val="000000" w:themeColor="text1"/>
        </w:rPr>
        <w:t xml:space="preserve"> </w:t>
      </w:r>
      <w:r w:rsidRPr="3DE1D445">
        <w:rPr>
          <w:rStyle w:val="normaltextrun"/>
          <w:color w:val="000000" w:themeColor="text1"/>
        </w:rPr>
        <w:t xml:space="preserve">crime laboratories accredited by the Commission. The quarter included </w:t>
      </w:r>
      <w:r w:rsidR="000B551D" w:rsidRPr="3DE1D445">
        <w:rPr>
          <w:rStyle w:val="normaltextrun"/>
          <w:color w:val="000000" w:themeColor="text1"/>
        </w:rPr>
        <w:t>fo</w:t>
      </w:r>
      <w:r w:rsidR="002D57B3" w:rsidRPr="3DE1D445">
        <w:rPr>
          <w:rStyle w:val="normaltextrun"/>
          <w:color w:val="000000" w:themeColor="text1"/>
        </w:rPr>
        <w:t>ur</w:t>
      </w:r>
      <w:r w:rsidR="00D0442A" w:rsidRPr="3DE1D445">
        <w:rPr>
          <w:rStyle w:val="normaltextrun"/>
          <w:color w:val="000000" w:themeColor="text1"/>
        </w:rPr>
        <w:t xml:space="preserve"> surveillance document reviews and successful continuations of accreditation</w:t>
      </w:r>
      <w:r w:rsidR="00924DD8" w:rsidRPr="3DE1D445">
        <w:rPr>
          <w:rStyle w:val="normaltextrun"/>
          <w:color w:val="000000" w:themeColor="text1"/>
        </w:rPr>
        <w:t>. O</w:t>
      </w:r>
      <w:r w:rsidR="003C64E1" w:rsidRPr="3DE1D445">
        <w:rPr>
          <w:rStyle w:val="normaltextrun"/>
          <w:color w:val="000000" w:themeColor="text1"/>
        </w:rPr>
        <w:t>n o</w:t>
      </w:r>
      <w:r w:rsidR="00924DD8" w:rsidRPr="3DE1D445">
        <w:rPr>
          <w:rStyle w:val="normaltextrun"/>
          <w:color w:val="000000" w:themeColor="text1"/>
        </w:rPr>
        <w:t xml:space="preserve">ne </w:t>
      </w:r>
      <w:r w:rsidR="00550BA1" w:rsidRPr="3DE1D445">
        <w:rPr>
          <w:rStyle w:val="normaltextrun"/>
          <w:color w:val="000000" w:themeColor="text1"/>
        </w:rPr>
        <w:t>assessment report</w:t>
      </w:r>
      <w:r w:rsidR="003C64E1" w:rsidRPr="3DE1D445">
        <w:rPr>
          <w:rStyle w:val="normaltextrun"/>
          <w:color w:val="000000" w:themeColor="text1"/>
        </w:rPr>
        <w:t xml:space="preserve">, Coble and Ziemak reviewed the non-conformities </w:t>
      </w:r>
      <w:r w:rsidR="003F45AF" w:rsidRPr="3DE1D445">
        <w:rPr>
          <w:rStyle w:val="normaltextrun"/>
          <w:color w:val="000000" w:themeColor="text1"/>
        </w:rPr>
        <w:t>and had no follow</w:t>
      </w:r>
      <w:r w:rsidR="00097D5C">
        <w:rPr>
          <w:rStyle w:val="normaltextrun"/>
          <w:color w:val="000000" w:themeColor="text1"/>
        </w:rPr>
        <w:t>-</w:t>
      </w:r>
      <w:r w:rsidR="003F45AF" w:rsidRPr="3DE1D445">
        <w:rPr>
          <w:rStyle w:val="normaltextrun"/>
          <w:color w:val="000000" w:themeColor="text1"/>
        </w:rPr>
        <w:t xml:space="preserve">up questions. One lab, the Houston Forensic Science Center, achieved </w:t>
      </w:r>
      <w:r w:rsidR="00231918" w:rsidRPr="3DE1D445">
        <w:rPr>
          <w:rStyle w:val="normaltextrun"/>
          <w:color w:val="000000" w:themeColor="text1"/>
        </w:rPr>
        <w:t>AR 3181 property and evidence accreditation</w:t>
      </w:r>
      <w:r w:rsidR="002D390D">
        <w:rPr>
          <w:rStyle w:val="normaltextrun"/>
          <w:color w:val="000000" w:themeColor="text1"/>
        </w:rPr>
        <w:t>,</w:t>
      </w:r>
      <w:r w:rsidR="00231918" w:rsidRPr="3DE1D445">
        <w:rPr>
          <w:rStyle w:val="normaltextrun"/>
          <w:color w:val="000000" w:themeColor="text1"/>
        </w:rPr>
        <w:t xml:space="preserve"> </w:t>
      </w:r>
      <w:r w:rsidR="00891D87" w:rsidRPr="3DE1D445">
        <w:rPr>
          <w:rStyle w:val="normaltextrun"/>
          <w:color w:val="000000" w:themeColor="text1"/>
        </w:rPr>
        <w:t xml:space="preserve">and </w:t>
      </w:r>
      <w:r w:rsidR="008A614C" w:rsidRPr="3DE1D445">
        <w:rPr>
          <w:rStyle w:val="normaltextrun"/>
          <w:color w:val="000000" w:themeColor="text1"/>
        </w:rPr>
        <w:t xml:space="preserve">the Commission </w:t>
      </w:r>
      <w:r w:rsidR="00891D87" w:rsidRPr="3DE1D445">
        <w:rPr>
          <w:rStyle w:val="normaltextrun"/>
          <w:color w:val="000000" w:themeColor="text1"/>
        </w:rPr>
        <w:t>congratulate</w:t>
      </w:r>
      <w:r w:rsidR="008A614C" w:rsidRPr="3DE1D445">
        <w:rPr>
          <w:rStyle w:val="normaltextrun"/>
          <w:color w:val="000000" w:themeColor="text1"/>
        </w:rPr>
        <w:t>d</w:t>
      </w:r>
      <w:r w:rsidR="00891D87" w:rsidRPr="3DE1D445">
        <w:rPr>
          <w:rStyle w:val="normaltextrun"/>
          <w:color w:val="000000" w:themeColor="text1"/>
        </w:rPr>
        <w:t xml:space="preserve"> the</w:t>
      </w:r>
      <w:r w:rsidR="008A614C" w:rsidRPr="3DE1D445">
        <w:rPr>
          <w:rStyle w:val="normaltextrun"/>
          <w:color w:val="000000" w:themeColor="text1"/>
        </w:rPr>
        <w:t xml:space="preserve"> laboratory</w:t>
      </w:r>
      <w:r w:rsidR="00891D87" w:rsidRPr="3DE1D445">
        <w:rPr>
          <w:rStyle w:val="normaltextrun"/>
          <w:color w:val="000000" w:themeColor="text1"/>
        </w:rPr>
        <w:t xml:space="preserve"> on this achievement</w:t>
      </w:r>
      <w:r w:rsidR="008A614C" w:rsidRPr="3DE1D445">
        <w:rPr>
          <w:rStyle w:val="normaltextrun"/>
          <w:color w:val="000000" w:themeColor="text1"/>
        </w:rPr>
        <w:t>.  One</w:t>
      </w:r>
      <w:r w:rsidR="00891D87" w:rsidRPr="3DE1D445">
        <w:rPr>
          <w:rStyle w:val="normaltextrun"/>
          <w:color w:val="000000" w:themeColor="text1"/>
        </w:rPr>
        <w:t xml:space="preserve"> laboratory </w:t>
      </w:r>
      <w:r w:rsidR="008A614C" w:rsidRPr="3DE1D445">
        <w:rPr>
          <w:rStyle w:val="normaltextrun"/>
          <w:color w:val="000000" w:themeColor="text1"/>
        </w:rPr>
        <w:t xml:space="preserve">achieved a </w:t>
      </w:r>
      <w:r w:rsidR="00891D87" w:rsidRPr="3DE1D445">
        <w:rPr>
          <w:rStyle w:val="normaltextrun"/>
          <w:color w:val="000000" w:themeColor="text1"/>
        </w:rPr>
        <w:t>reassess</w:t>
      </w:r>
      <w:r w:rsidR="008A614C" w:rsidRPr="3DE1D445">
        <w:rPr>
          <w:rStyle w:val="normaltextrun"/>
          <w:color w:val="000000" w:themeColor="text1"/>
        </w:rPr>
        <w:t>ment</w:t>
      </w:r>
      <w:r w:rsidR="00891D87" w:rsidRPr="3DE1D445">
        <w:rPr>
          <w:rStyle w:val="normaltextrun"/>
          <w:color w:val="000000" w:themeColor="text1"/>
        </w:rPr>
        <w:t xml:space="preserve"> and renew</w:t>
      </w:r>
      <w:r w:rsidR="008A614C" w:rsidRPr="3DE1D445">
        <w:rPr>
          <w:rStyle w:val="normaltextrun"/>
          <w:color w:val="000000" w:themeColor="text1"/>
        </w:rPr>
        <w:t>al</w:t>
      </w:r>
      <w:r w:rsidR="00891D87" w:rsidRPr="3DE1D445">
        <w:rPr>
          <w:rStyle w:val="normaltextrun"/>
          <w:color w:val="000000" w:themeColor="text1"/>
        </w:rPr>
        <w:t xml:space="preserve"> </w:t>
      </w:r>
      <w:r w:rsidR="002D57B3" w:rsidRPr="3DE1D445">
        <w:rPr>
          <w:rStyle w:val="normaltextrun"/>
          <w:color w:val="000000" w:themeColor="text1"/>
        </w:rPr>
        <w:t xml:space="preserve">of </w:t>
      </w:r>
      <w:r w:rsidR="00891D87" w:rsidRPr="3DE1D445">
        <w:rPr>
          <w:rStyle w:val="normaltextrun"/>
          <w:color w:val="000000" w:themeColor="text1"/>
        </w:rPr>
        <w:t xml:space="preserve">their </w:t>
      </w:r>
      <w:r w:rsidR="006F0F4F" w:rsidRPr="3DE1D445">
        <w:rPr>
          <w:rStyle w:val="normaltextrun"/>
          <w:color w:val="000000" w:themeColor="text1"/>
        </w:rPr>
        <w:t>accreditation</w:t>
      </w:r>
      <w:r w:rsidR="002D390D">
        <w:rPr>
          <w:rStyle w:val="normaltextrun"/>
          <w:color w:val="000000" w:themeColor="text1"/>
        </w:rPr>
        <w:t>;</w:t>
      </w:r>
      <w:r w:rsidR="002D390D" w:rsidRPr="3DE1D445">
        <w:rPr>
          <w:rStyle w:val="normaltextrun"/>
          <w:color w:val="000000" w:themeColor="text1"/>
        </w:rPr>
        <w:t xml:space="preserve"> </w:t>
      </w:r>
      <w:r w:rsidR="006F0F4F" w:rsidRPr="3DE1D445">
        <w:rPr>
          <w:rStyle w:val="normaltextrun"/>
          <w:color w:val="000000" w:themeColor="text1"/>
        </w:rPr>
        <w:t>one laboratory report</w:t>
      </w:r>
      <w:r w:rsidR="008A614C" w:rsidRPr="3DE1D445">
        <w:rPr>
          <w:rStyle w:val="normaltextrun"/>
          <w:color w:val="000000" w:themeColor="text1"/>
        </w:rPr>
        <w:t>ed</w:t>
      </w:r>
      <w:r w:rsidR="006F0F4F" w:rsidRPr="3DE1D445">
        <w:rPr>
          <w:rStyle w:val="normaltextrun"/>
          <w:color w:val="000000" w:themeColor="text1"/>
        </w:rPr>
        <w:t xml:space="preserve"> an interesting DNA issue they resolved</w:t>
      </w:r>
      <w:r w:rsidR="002D390D">
        <w:rPr>
          <w:rStyle w:val="normaltextrun"/>
          <w:color w:val="000000" w:themeColor="text1"/>
        </w:rPr>
        <w:t>;</w:t>
      </w:r>
      <w:r w:rsidR="002D390D" w:rsidRPr="3DE1D445">
        <w:rPr>
          <w:rStyle w:val="normaltextrun"/>
          <w:color w:val="000000" w:themeColor="text1"/>
        </w:rPr>
        <w:t xml:space="preserve"> </w:t>
      </w:r>
      <w:r w:rsidR="00C6030D" w:rsidRPr="3DE1D445">
        <w:rPr>
          <w:rStyle w:val="normaltextrun"/>
          <w:color w:val="000000" w:themeColor="text1"/>
        </w:rPr>
        <w:t xml:space="preserve">and one laboratory reported the accidental removal of testing of metal on objects </w:t>
      </w:r>
      <w:r w:rsidR="00A44947" w:rsidRPr="3DE1D445">
        <w:rPr>
          <w:rStyle w:val="normaltextrun"/>
          <w:color w:val="000000" w:themeColor="text1"/>
        </w:rPr>
        <w:t xml:space="preserve">in lead </w:t>
      </w:r>
      <w:r w:rsidR="001A3417">
        <w:rPr>
          <w:rStyle w:val="normaltextrun"/>
          <w:color w:val="000000" w:themeColor="text1"/>
        </w:rPr>
        <w:t>from</w:t>
      </w:r>
      <w:r w:rsidR="00A44947" w:rsidRPr="3DE1D445">
        <w:rPr>
          <w:rStyle w:val="normaltextrun"/>
          <w:color w:val="000000" w:themeColor="text1"/>
        </w:rPr>
        <w:t xml:space="preserve"> their </w:t>
      </w:r>
      <w:r w:rsidR="00533EF7" w:rsidRPr="3DE1D445">
        <w:rPr>
          <w:rStyle w:val="normaltextrun"/>
          <w:color w:val="000000" w:themeColor="text1"/>
        </w:rPr>
        <w:t>scope</w:t>
      </w:r>
      <w:r w:rsidR="00856185">
        <w:rPr>
          <w:rStyle w:val="normaltextrun"/>
          <w:color w:val="000000" w:themeColor="text1"/>
        </w:rPr>
        <w:t xml:space="preserve"> document</w:t>
      </w:r>
      <w:r w:rsidR="002F405E" w:rsidRPr="3DE1D445">
        <w:rPr>
          <w:rStyle w:val="normaltextrun"/>
          <w:color w:val="000000" w:themeColor="text1"/>
        </w:rPr>
        <w:t>.</w:t>
      </w:r>
      <w:r w:rsidR="00533EF7" w:rsidRPr="3DE1D445">
        <w:rPr>
          <w:rStyle w:val="normaltextrun"/>
          <w:color w:val="000000" w:themeColor="text1"/>
        </w:rPr>
        <w:t xml:space="preserve">  ANAB is working on adding it back to the laboratory’s scope</w:t>
      </w:r>
      <w:r w:rsidR="00856185">
        <w:rPr>
          <w:rStyle w:val="normaltextrun"/>
          <w:color w:val="000000" w:themeColor="text1"/>
        </w:rPr>
        <w:t>.</w:t>
      </w:r>
    </w:p>
    <w:p w14:paraId="5594AF70" w14:textId="77777777" w:rsidR="002F405E" w:rsidRPr="004877EC" w:rsidRDefault="002F405E" w:rsidP="002F405E">
      <w:pPr>
        <w:pStyle w:val="paragraph"/>
        <w:spacing w:before="0" w:beforeAutospacing="0" w:after="0" w:afterAutospacing="0"/>
        <w:ind w:left="1080"/>
        <w:jc w:val="both"/>
        <w:textAlignment w:val="baseline"/>
        <w:rPr>
          <w:rStyle w:val="normaltextrun"/>
          <w:b/>
          <w:bCs/>
        </w:rPr>
      </w:pPr>
    </w:p>
    <w:p w14:paraId="3F045927" w14:textId="77777777" w:rsidR="003776CF" w:rsidRPr="004877EC" w:rsidRDefault="00DE03A0" w:rsidP="00B80FDB">
      <w:pPr>
        <w:pStyle w:val="paragraph"/>
        <w:numPr>
          <w:ilvl w:val="1"/>
          <w:numId w:val="5"/>
        </w:numPr>
        <w:spacing w:before="0" w:beforeAutospacing="0" w:after="0" w:afterAutospacing="0"/>
        <w:jc w:val="both"/>
        <w:textAlignment w:val="baseline"/>
        <w:rPr>
          <w:rStyle w:val="normaltextrun"/>
          <w:b/>
          <w:bCs/>
        </w:rPr>
      </w:pPr>
      <w:r w:rsidRPr="004877EC">
        <w:rPr>
          <w:rStyle w:val="normaltextrun"/>
          <w:b/>
          <w:bCs/>
          <w:color w:val="000000"/>
        </w:rPr>
        <w:t>Summary of reported non-consensus proficiency testing results from accredited crime laboratories</w:t>
      </w:r>
      <w:r w:rsidR="003776CF" w:rsidRPr="004877EC">
        <w:rPr>
          <w:rStyle w:val="normaltextrun"/>
          <w:b/>
          <w:bCs/>
          <w:color w:val="000000"/>
        </w:rPr>
        <w:t>; and</w:t>
      </w:r>
    </w:p>
    <w:p w14:paraId="3FC89D45" w14:textId="77777777" w:rsidR="00C46C22" w:rsidRPr="004877EC" w:rsidRDefault="00C46C22" w:rsidP="00C46C22">
      <w:pPr>
        <w:pStyle w:val="paragraph"/>
        <w:spacing w:before="0" w:beforeAutospacing="0" w:after="0" w:afterAutospacing="0"/>
        <w:jc w:val="both"/>
        <w:textAlignment w:val="baseline"/>
        <w:rPr>
          <w:rStyle w:val="normaltextrun"/>
          <w:b/>
          <w:bCs/>
          <w:color w:val="000000"/>
        </w:rPr>
      </w:pPr>
    </w:p>
    <w:p w14:paraId="773F6895" w14:textId="5A5F3363" w:rsidR="000177A9" w:rsidRPr="004877EC" w:rsidRDefault="004030FC" w:rsidP="00B64138">
      <w:pPr>
        <w:pStyle w:val="paragraph"/>
        <w:spacing w:before="0" w:beforeAutospacing="0" w:after="0" w:afterAutospacing="0"/>
        <w:ind w:left="360"/>
        <w:jc w:val="both"/>
        <w:textAlignment w:val="baseline"/>
        <w:rPr>
          <w:rStyle w:val="normaltextrun"/>
          <w:color w:val="000000"/>
        </w:rPr>
      </w:pPr>
      <w:r w:rsidRPr="3DE1D445">
        <w:rPr>
          <w:rStyle w:val="normaltextrun"/>
          <w:color w:val="000000" w:themeColor="text1"/>
        </w:rPr>
        <w:t>Tomlin re</w:t>
      </w:r>
      <w:r w:rsidR="00EE10A7" w:rsidRPr="3DE1D445">
        <w:rPr>
          <w:rStyle w:val="normaltextrun"/>
          <w:color w:val="000000" w:themeColor="text1"/>
        </w:rPr>
        <w:t xml:space="preserve">viewed the proficiency testing summary </w:t>
      </w:r>
      <w:r w:rsidR="004102B7" w:rsidRPr="3DE1D445">
        <w:rPr>
          <w:rStyle w:val="normaltextrun"/>
          <w:color w:val="000000" w:themeColor="text1"/>
        </w:rPr>
        <w:t xml:space="preserve">memo </w:t>
      </w:r>
      <w:r w:rsidR="00EE10A7" w:rsidRPr="3DE1D445">
        <w:rPr>
          <w:rStyle w:val="normaltextrun"/>
          <w:color w:val="000000" w:themeColor="text1"/>
        </w:rPr>
        <w:t xml:space="preserve">where a summary of reported </w:t>
      </w:r>
      <w:r w:rsidR="008C5F98" w:rsidRPr="3DE1D445">
        <w:rPr>
          <w:rStyle w:val="normaltextrun"/>
          <w:color w:val="000000" w:themeColor="text1"/>
        </w:rPr>
        <w:t xml:space="preserve">non-consensus proficiency testing results </w:t>
      </w:r>
      <w:r w:rsidR="00425699" w:rsidRPr="3DE1D445">
        <w:rPr>
          <w:rStyle w:val="normaltextrun"/>
          <w:color w:val="000000" w:themeColor="text1"/>
        </w:rPr>
        <w:t>is reported to Commissioners.  Reports</w:t>
      </w:r>
      <w:r w:rsidR="008C5F98" w:rsidRPr="3DE1D445">
        <w:rPr>
          <w:rStyle w:val="normaltextrun"/>
          <w:color w:val="000000" w:themeColor="text1"/>
        </w:rPr>
        <w:t xml:space="preserve"> are divided into seven different categories</w:t>
      </w:r>
      <w:r w:rsidRPr="3DE1D445">
        <w:rPr>
          <w:rStyle w:val="normaltextrun"/>
          <w:color w:val="000000" w:themeColor="text1"/>
        </w:rPr>
        <w:t xml:space="preserve">. </w:t>
      </w:r>
      <w:r w:rsidR="00C410F9" w:rsidRPr="3DE1D445">
        <w:rPr>
          <w:rStyle w:val="normaltextrun"/>
          <w:color w:val="000000" w:themeColor="text1"/>
        </w:rPr>
        <w:t>There were two reported non-consensus results in the category of method not used in case</w:t>
      </w:r>
      <w:r w:rsidR="009172AA" w:rsidRPr="3DE1D445">
        <w:rPr>
          <w:rStyle w:val="normaltextrun"/>
          <w:color w:val="000000" w:themeColor="text1"/>
        </w:rPr>
        <w:t xml:space="preserve">work. Six </w:t>
      </w:r>
      <w:r w:rsidR="001411CC" w:rsidRPr="3DE1D445">
        <w:rPr>
          <w:rStyle w:val="normaltextrun"/>
          <w:color w:val="000000" w:themeColor="text1"/>
        </w:rPr>
        <w:t>were</w:t>
      </w:r>
      <w:r w:rsidR="00425699" w:rsidRPr="3DE1D445">
        <w:rPr>
          <w:rStyle w:val="normaltextrun"/>
          <w:color w:val="000000" w:themeColor="text1"/>
        </w:rPr>
        <w:t xml:space="preserve"> considered</w:t>
      </w:r>
      <w:r w:rsidR="001411CC" w:rsidRPr="3DE1D445">
        <w:rPr>
          <w:rStyle w:val="normaltextrun"/>
          <w:color w:val="000000" w:themeColor="text1"/>
        </w:rPr>
        <w:t xml:space="preserve"> answer</w:t>
      </w:r>
      <w:r w:rsidR="00425699" w:rsidRPr="3DE1D445">
        <w:rPr>
          <w:rStyle w:val="normaltextrun"/>
          <w:color w:val="000000" w:themeColor="text1"/>
        </w:rPr>
        <w:t>s</w:t>
      </w:r>
      <w:r w:rsidR="001411CC" w:rsidRPr="3DE1D445">
        <w:rPr>
          <w:rStyle w:val="normaltextrun"/>
          <w:color w:val="000000" w:themeColor="text1"/>
        </w:rPr>
        <w:t xml:space="preserve"> outside of </w:t>
      </w:r>
      <w:r w:rsidR="00425699" w:rsidRPr="3DE1D445">
        <w:rPr>
          <w:rStyle w:val="normaltextrun"/>
          <w:color w:val="000000" w:themeColor="text1"/>
        </w:rPr>
        <w:t xml:space="preserve">the laboratory’s </w:t>
      </w:r>
      <w:r w:rsidR="001411CC" w:rsidRPr="3DE1D445">
        <w:rPr>
          <w:rStyle w:val="normaltextrun"/>
          <w:color w:val="000000" w:themeColor="text1"/>
        </w:rPr>
        <w:t>validated reporting limit</w:t>
      </w:r>
      <w:r w:rsidR="00630CA3" w:rsidRPr="3DE1D445">
        <w:rPr>
          <w:rStyle w:val="normaltextrun"/>
          <w:color w:val="000000" w:themeColor="text1"/>
        </w:rPr>
        <w:t>s</w:t>
      </w:r>
      <w:r w:rsidR="002E1A88">
        <w:rPr>
          <w:rStyle w:val="normaltextrun"/>
          <w:color w:val="000000" w:themeColor="text1"/>
        </w:rPr>
        <w:t>;</w:t>
      </w:r>
      <w:r w:rsidR="002E1A88" w:rsidRPr="3DE1D445">
        <w:rPr>
          <w:rStyle w:val="normaltextrun"/>
          <w:color w:val="000000" w:themeColor="text1"/>
        </w:rPr>
        <w:t xml:space="preserve"> </w:t>
      </w:r>
      <w:r w:rsidR="00630CA3" w:rsidRPr="3DE1D445">
        <w:rPr>
          <w:rStyle w:val="normaltextrun"/>
          <w:color w:val="000000" w:themeColor="text1"/>
        </w:rPr>
        <w:t xml:space="preserve">four </w:t>
      </w:r>
      <w:r w:rsidR="00425699" w:rsidRPr="3DE1D445">
        <w:rPr>
          <w:rStyle w:val="normaltextrun"/>
          <w:color w:val="000000" w:themeColor="text1"/>
        </w:rPr>
        <w:t xml:space="preserve">reports were </w:t>
      </w:r>
      <w:r w:rsidR="00630CA3" w:rsidRPr="3DE1D445">
        <w:rPr>
          <w:rStyle w:val="normaltextrun"/>
          <w:color w:val="000000" w:themeColor="text1"/>
        </w:rPr>
        <w:t xml:space="preserve">test provider or manufacturer </w:t>
      </w:r>
      <w:r w:rsidR="00425699" w:rsidRPr="3DE1D445">
        <w:rPr>
          <w:rStyle w:val="normaltextrun"/>
          <w:color w:val="000000" w:themeColor="text1"/>
        </w:rPr>
        <w:t>errors</w:t>
      </w:r>
      <w:r w:rsidR="002E1A88">
        <w:rPr>
          <w:rStyle w:val="normaltextrun"/>
          <w:color w:val="000000" w:themeColor="text1"/>
        </w:rPr>
        <w:t>;</w:t>
      </w:r>
      <w:r w:rsidR="006177A9">
        <w:rPr>
          <w:rStyle w:val="normaltextrun"/>
          <w:color w:val="000000" w:themeColor="text1"/>
        </w:rPr>
        <w:t xml:space="preserve"> </w:t>
      </w:r>
      <w:r w:rsidR="00A42B30" w:rsidRPr="3DE1D445">
        <w:rPr>
          <w:rStyle w:val="normaltextrun"/>
          <w:color w:val="000000" w:themeColor="text1"/>
        </w:rPr>
        <w:t>three were clerical or data entry mistakes by the person taking the test</w:t>
      </w:r>
      <w:r w:rsidR="002E1A88">
        <w:rPr>
          <w:rStyle w:val="normaltextrun"/>
          <w:color w:val="000000" w:themeColor="text1"/>
        </w:rPr>
        <w:t>;</w:t>
      </w:r>
      <w:r w:rsidR="002E1A88" w:rsidRPr="3DE1D445">
        <w:rPr>
          <w:rStyle w:val="normaltextrun"/>
          <w:color w:val="000000" w:themeColor="text1"/>
        </w:rPr>
        <w:t xml:space="preserve"> </w:t>
      </w:r>
      <w:r w:rsidR="00A42B30" w:rsidRPr="3DE1D445">
        <w:rPr>
          <w:rStyle w:val="normaltextrun"/>
          <w:color w:val="000000" w:themeColor="text1"/>
        </w:rPr>
        <w:t xml:space="preserve">and </w:t>
      </w:r>
      <w:r w:rsidR="00F4131E" w:rsidRPr="3DE1D445">
        <w:rPr>
          <w:rStyle w:val="normaltextrun"/>
          <w:color w:val="000000" w:themeColor="text1"/>
        </w:rPr>
        <w:t xml:space="preserve">two of them were results </w:t>
      </w:r>
      <w:r w:rsidR="00F62A07" w:rsidRPr="3DE1D445">
        <w:rPr>
          <w:rStyle w:val="normaltextrun"/>
          <w:color w:val="000000" w:themeColor="text1"/>
        </w:rPr>
        <w:t xml:space="preserve">that </w:t>
      </w:r>
      <w:r w:rsidR="007F15B8" w:rsidRPr="3DE1D445">
        <w:rPr>
          <w:rStyle w:val="normaltextrun"/>
          <w:color w:val="000000" w:themeColor="text1"/>
        </w:rPr>
        <w:t xml:space="preserve">may have </w:t>
      </w:r>
      <w:r w:rsidR="007E3499">
        <w:rPr>
          <w:rStyle w:val="normaltextrun"/>
          <w:color w:val="000000" w:themeColor="text1"/>
        </w:rPr>
        <w:t>indicated an issue with</w:t>
      </w:r>
      <w:r w:rsidR="007F15B8" w:rsidRPr="3DE1D445">
        <w:rPr>
          <w:rStyle w:val="normaltextrun"/>
          <w:color w:val="000000" w:themeColor="text1"/>
        </w:rPr>
        <w:t xml:space="preserve"> the proficiency of the actual person taking the test and required further root cause</w:t>
      </w:r>
      <w:r w:rsidR="1A493244" w:rsidRPr="3DE1D445">
        <w:rPr>
          <w:rStyle w:val="normaltextrun"/>
          <w:color w:val="000000" w:themeColor="text1"/>
        </w:rPr>
        <w:t xml:space="preserve"> analysis</w:t>
      </w:r>
      <w:r w:rsidR="00F62A07" w:rsidRPr="3DE1D445">
        <w:rPr>
          <w:rStyle w:val="normaltextrun"/>
          <w:color w:val="000000" w:themeColor="text1"/>
        </w:rPr>
        <w:t xml:space="preserve">.  The </w:t>
      </w:r>
      <w:r w:rsidR="009E47DB" w:rsidRPr="3DE1D445">
        <w:rPr>
          <w:rStyle w:val="normaltextrun"/>
          <w:color w:val="000000" w:themeColor="text1"/>
        </w:rPr>
        <w:t xml:space="preserve">two </w:t>
      </w:r>
      <w:r w:rsidR="007E3499">
        <w:rPr>
          <w:rStyle w:val="normaltextrun"/>
          <w:color w:val="000000" w:themeColor="text1"/>
        </w:rPr>
        <w:t xml:space="preserve">possibly impact </w:t>
      </w:r>
      <w:r w:rsidR="009E47DB" w:rsidRPr="3DE1D445">
        <w:rPr>
          <w:rStyle w:val="normaltextrun"/>
          <w:color w:val="000000" w:themeColor="text1"/>
        </w:rPr>
        <w:t xml:space="preserve">the proficiency </w:t>
      </w:r>
      <w:r w:rsidR="007E3499">
        <w:rPr>
          <w:rStyle w:val="normaltextrun"/>
          <w:color w:val="000000" w:themeColor="text1"/>
        </w:rPr>
        <w:t xml:space="preserve">assessment </w:t>
      </w:r>
      <w:r w:rsidR="009E47DB" w:rsidRPr="3DE1D445">
        <w:rPr>
          <w:rStyle w:val="normaltextrun"/>
          <w:color w:val="000000" w:themeColor="text1"/>
        </w:rPr>
        <w:t xml:space="preserve">of the analyst </w:t>
      </w:r>
      <w:r w:rsidR="007F15B8" w:rsidRPr="3DE1D445">
        <w:rPr>
          <w:rStyle w:val="normaltextrun"/>
          <w:color w:val="000000" w:themeColor="text1"/>
        </w:rPr>
        <w:t xml:space="preserve">were related </w:t>
      </w:r>
      <w:r w:rsidR="00FB0F43" w:rsidRPr="3DE1D445">
        <w:rPr>
          <w:rStyle w:val="normaltextrun"/>
          <w:color w:val="000000" w:themeColor="text1"/>
        </w:rPr>
        <w:t>to a bloodstain pattern analysis</w:t>
      </w:r>
      <w:r w:rsidR="0018272C">
        <w:rPr>
          <w:rStyle w:val="normaltextrun"/>
          <w:color w:val="000000" w:themeColor="text1"/>
        </w:rPr>
        <w:t xml:space="preserve"> proficiency test</w:t>
      </w:r>
      <w:r w:rsidR="00FB0F43" w:rsidRPr="3DE1D445">
        <w:rPr>
          <w:rStyle w:val="normaltextrun"/>
          <w:color w:val="000000" w:themeColor="text1"/>
        </w:rPr>
        <w:t xml:space="preserve"> PT from </w:t>
      </w:r>
      <w:r w:rsidR="001C32DE" w:rsidRPr="3DE1D445">
        <w:rPr>
          <w:rStyle w:val="normaltextrun"/>
          <w:color w:val="000000" w:themeColor="text1"/>
        </w:rPr>
        <w:t>the Montgomery County Sheriff’s Office</w:t>
      </w:r>
      <w:r w:rsidR="009E47DB" w:rsidRPr="3DE1D445">
        <w:rPr>
          <w:rStyle w:val="normaltextrun"/>
          <w:color w:val="000000" w:themeColor="text1"/>
        </w:rPr>
        <w:t>.</w:t>
      </w:r>
      <w:r w:rsidR="001C32DE" w:rsidRPr="3DE1D445">
        <w:rPr>
          <w:rStyle w:val="normaltextrun"/>
          <w:color w:val="000000" w:themeColor="text1"/>
        </w:rPr>
        <w:t xml:space="preserve"> Smith </w:t>
      </w:r>
      <w:r w:rsidR="009E47DB" w:rsidRPr="3DE1D445">
        <w:rPr>
          <w:rStyle w:val="normaltextrun"/>
          <w:color w:val="000000" w:themeColor="text1"/>
        </w:rPr>
        <w:t>provided</w:t>
      </w:r>
      <w:r w:rsidR="00817F9C" w:rsidRPr="3DE1D445">
        <w:rPr>
          <w:rStyle w:val="normaltextrun"/>
          <w:color w:val="000000" w:themeColor="text1"/>
        </w:rPr>
        <w:t xml:space="preserve"> detail on th</w:t>
      </w:r>
      <w:r w:rsidR="009E47DB" w:rsidRPr="3DE1D445">
        <w:rPr>
          <w:rStyle w:val="normaltextrun"/>
          <w:color w:val="000000" w:themeColor="text1"/>
        </w:rPr>
        <w:t>ese</w:t>
      </w:r>
      <w:r w:rsidR="00817F9C" w:rsidRPr="3DE1D445">
        <w:rPr>
          <w:rStyle w:val="normaltextrun"/>
          <w:color w:val="000000" w:themeColor="text1"/>
        </w:rPr>
        <w:t xml:space="preserve"> </w:t>
      </w:r>
      <w:r w:rsidR="009E47DB" w:rsidRPr="3DE1D445">
        <w:rPr>
          <w:rStyle w:val="normaltextrun"/>
          <w:color w:val="000000" w:themeColor="text1"/>
        </w:rPr>
        <w:t xml:space="preserve">reports including a description of </w:t>
      </w:r>
      <w:r w:rsidR="002E4CA5">
        <w:rPr>
          <w:rStyle w:val="normaltextrun"/>
          <w:color w:val="000000" w:themeColor="text1"/>
        </w:rPr>
        <w:t>discussions</w:t>
      </w:r>
      <w:r w:rsidR="009E47DB" w:rsidRPr="3DE1D445">
        <w:rPr>
          <w:rStyle w:val="normaltextrun"/>
          <w:color w:val="000000" w:themeColor="text1"/>
        </w:rPr>
        <w:t xml:space="preserve"> with the laboratory</w:t>
      </w:r>
      <w:r w:rsidR="00B64138">
        <w:rPr>
          <w:rStyle w:val="normaltextrun"/>
          <w:color w:val="000000" w:themeColor="text1"/>
        </w:rPr>
        <w:t xml:space="preserve"> and ANAB</w:t>
      </w:r>
      <w:r w:rsidR="009E47DB" w:rsidRPr="3DE1D445">
        <w:rPr>
          <w:rStyle w:val="normaltextrun"/>
          <w:color w:val="000000" w:themeColor="text1"/>
        </w:rPr>
        <w:t>.</w:t>
      </w:r>
    </w:p>
    <w:p w14:paraId="37B5249E" w14:textId="77777777" w:rsidR="00C46C22" w:rsidRPr="004877EC" w:rsidRDefault="00C46C22" w:rsidP="00C46C22">
      <w:pPr>
        <w:pStyle w:val="paragraph"/>
        <w:spacing w:before="0" w:beforeAutospacing="0" w:after="0" w:afterAutospacing="0"/>
        <w:jc w:val="both"/>
        <w:textAlignment w:val="baseline"/>
        <w:rPr>
          <w:rStyle w:val="normaltextrun"/>
          <w:b/>
          <w:bCs/>
        </w:rPr>
      </w:pPr>
    </w:p>
    <w:p w14:paraId="36405115" w14:textId="0CA28720" w:rsidR="00DE03A0" w:rsidRPr="004877EC" w:rsidRDefault="00907AB7" w:rsidP="00B80FDB">
      <w:pPr>
        <w:pStyle w:val="paragraph"/>
        <w:numPr>
          <w:ilvl w:val="1"/>
          <w:numId w:val="5"/>
        </w:numPr>
        <w:spacing w:before="0" w:beforeAutospacing="0" w:after="0" w:afterAutospacing="0"/>
        <w:jc w:val="both"/>
        <w:textAlignment w:val="baseline"/>
        <w:rPr>
          <w:b/>
          <w:bCs/>
        </w:rPr>
      </w:pPr>
      <w:r w:rsidRPr="004877EC">
        <w:rPr>
          <w:rStyle w:val="normaltextrun"/>
          <w:b/>
          <w:bCs/>
          <w:color w:val="000000"/>
        </w:rPr>
        <w:t>Discuss and vote on rule proposal</w:t>
      </w:r>
      <w:r w:rsidR="00586583" w:rsidRPr="004877EC">
        <w:rPr>
          <w:rStyle w:val="normaltextrun"/>
          <w:b/>
          <w:bCs/>
          <w:color w:val="000000"/>
        </w:rPr>
        <w:t xml:space="preserve"> </w:t>
      </w:r>
      <w:r w:rsidR="00594ACA" w:rsidRPr="004877EC">
        <w:rPr>
          <w:rStyle w:val="normaltextrun"/>
          <w:b/>
          <w:bCs/>
          <w:color w:val="000000"/>
        </w:rPr>
        <w:t>related</w:t>
      </w:r>
      <w:r w:rsidR="00DC52F6" w:rsidRPr="004877EC">
        <w:rPr>
          <w:rStyle w:val="normaltextrun"/>
          <w:b/>
          <w:bCs/>
          <w:color w:val="000000"/>
        </w:rPr>
        <w:t xml:space="preserve"> to</w:t>
      </w:r>
      <w:r w:rsidR="00594ACA" w:rsidRPr="004877EC">
        <w:rPr>
          <w:rStyle w:val="normaltextrun"/>
          <w:b/>
          <w:bCs/>
          <w:color w:val="000000"/>
        </w:rPr>
        <w:t xml:space="preserve"> changes to</w:t>
      </w:r>
      <w:r w:rsidR="00DC52F6" w:rsidRPr="004877EC">
        <w:rPr>
          <w:rStyle w:val="normaltextrun"/>
          <w:b/>
          <w:bCs/>
          <w:color w:val="000000"/>
        </w:rPr>
        <w:t xml:space="preserve"> § 651</w:t>
      </w:r>
      <w:r w:rsidR="00DD7D83" w:rsidRPr="004877EC">
        <w:rPr>
          <w:rStyle w:val="normaltextrun"/>
          <w:b/>
          <w:bCs/>
          <w:color w:val="000000"/>
        </w:rPr>
        <w:t xml:space="preserve">.7 </w:t>
      </w:r>
      <w:r w:rsidR="00711361" w:rsidRPr="004877EC">
        <w:rPr>
          <w:rStyle w:val="normaltextrun"/>
          <w:b/>
          <w:bCs/>
          <w:color w:val="000000"/>
        </w:rPr>
        <w:t>exempting</w:t>
      </w:r>
      <w:r w:rsidR="00675825" w:rsidRPr="004877EC">
        <w:rPr>
          <w:rStyle w:val="normaltextrun"/>
          <w:b/>
          <w:bCs/>
          <w:color w:val="000000"/>
        </w:rPr>
        <w:t xml:space="preserve"> from accreditation requirements</w:t>
      </w:r>
      <w:r w:rsidR="004F05BA" w:rsidRPr="004877EC">
        <w:rPr>
          <w:rStyle w:val="normaltextrun"/>
          <w:b/>
          <w:bCs/>
          <w:color w:val="000000"/>
        </w:rPr>
        <w:t>, any</w:t>
      </w:r>
      <w:r w:rsidR="00711361" w:rsidRPr="004877EC">
        <w:rPr>
          <w:rStyle w:val="normaltextrun"/>
          <w:b/>
          <w:bCs/>
          <w:color w:val="000000"/>
        </w:rPr>
        <w:t xml:space="preserve"> CAP-accredited test</w:t>
      </w:r>
      <w:r w:rsidR="00DD62D6" w:rsidRPr="004877EC">
        <w:rPr>
          <w:rStyle w:val="normaltextrun"/>
          <w:b/>
          <w:bCs/>
          <w:color w:val="000000"/>
        </w:rPr>
        <w:t>ing</w:t>
      </w:r>
      <w:r w:rsidR="00711361" w:rsidRPr="004877EC">
        <w:rPr>
          <w:rStyle w:val="normaltextrun"/>
          <w:b/>
          <w:bCs/>
          <w:color w:val="000000"/>
        </w:rPr>
        <w:t xml:space="preserve"> on human specimens conducted by or under contract with </w:t>
      </w:r>
      <w:r w:rsidR="004E7274" w:rsidRPr="004877EC">
        <w:rPr>
          <w:rStyle w:val="normaltextrun"/>
          <w:b/>
          <w:bCs/>
          <w:color w:val="000000"/>
        </w:rPr>
        <w:t xml:space="preserve">a </w:t>
      </w:r>
      <w:r w:rsidR="00711361" w:rsidRPr="004877EC">
        <w:rPr>
          <w:rStyle w:val="normaltextrun"/>
          <w:b/>
          <w:bCs/>
          <w:color w:val="000000"/>
        </w:rPr>
        <w:t>community supervision or corrections departmen</w:t>
      </w:r>
      <w:r w:rsidR="00A87E9C" w:rsidRPr="004877EC">
        <w:rPr>
          <w:rStyle w:val="normaltextrun"/>
          <w:b/>
          <w:bCs/>
          <w:color w:val="000000"/>
        </w:rPr>
        <w:t>t of a county or municipality, the parole division of the Texas Department of Criminal Justice, the Board of Pardons and Paroles, or any other government agency, and the results of such testing are subsequently entered into evidence in an action to revise or revoke the terms of an individual’s bail, bond, community supervision or parol</w:t>
      </w:r>
      <w:r w:rsidR="00675825" w:rsidRPr="004877EC">
        <w:rPr>
          <w:rStyle w:val="normaltextrun"/>
          <w:b/>
          <w:bCs/>
          <w:color w:val="000000"/>
        </w:rPr>
        <w:t xml:space="preserve">e. </w:t>
      </w:r>
      <w:r w:rsidR="00DE03A0" w:rsidRPr="004877EC">
        <w:rPr>
          <w:rStyle w:val="normaltextrun"/>
          <w:b/>
          <w:bCs/>
          <w:color w:val="000000"/>
        </w:rPr>
        <w:t>(General Counsel Garcia/Associate General Counsel Tomlin)</w:t>
      </w:r>
      <w:r w:rsidR="00DE03A0" w:rsidRPr="004877EC">
        <w:rPr>
          <w:rStyle w:val="normaltextrun"/>
          <w:b/>
          <w:bCs/>
          <w:color w:val="000000"/>
          <w:shd w:val="clear" w:color="auto" w:fill="FFFFFF"/>
        </w:rPr>
        <w:t xml:space="preserve"> </w:t>
      </w:r>
    </w:p>
    <w:p w14:paraId="7933AEE8" w14:textId="77777777" w:rsidR="0055128C" w:rsidRPr="004877EC" w:rsidRDefault="0055128C" w:rsidP="00B11984">
      <w:pPr>
        <w:pStyle w:val="paragraph"/>
        <w:spacing w:before="0" w:beforeAutospacing="0" w:after="0" w:afterAutospacing="0"/>
        <w:jc w:val="both"/>
        <w:textAlignment w:val="baseline"/>
      </w:pPr>
    </w:p>
    <w:p w14:paraId="2286FB58" w14:textId="2A83EE79" w:rsidR="0047694E" w:rsidRDefault="0055128C" w:rsidP="3DE1D445">
      <w:pPr>
        <w:pStyle w:val="paragraph"/>
        <w:spacing w:before="0" w:beforeAutospacing="0" w:after="0" w:afterAutospacing="0"/>
        <w:ind w:left="360"/>
        <w:jc w:val="both"/>
        <w:textAlignment w:val="baseline"/>
      </w:pPr>
      <w:r>
        <w:lastRenderedPageBreak/>
        <w:t xml:space="preserve">Garcia </w:t>
      </w:r>
      <w:r w:rsidR="00B11984">
        <w:t>began by explain</w:t>
      </w:r>
      <w:r w:rsidR="003B7CEE">
        <w:t>ing</w:t>
      </w:r>
      <w:r w:rsidR="00B11984">
        <w:t xml:space="preserve"> that </w:t>
      </w:r>
      <w:r w:rsidR="003713EB">
        <w:t>with</w:t>
      </w:r>
      <w:r w:rsidR="00B11984">
        <w:t xml:space="preserve"> the implementation of the licensing program in 2019, the Commission gave the opportunity for accrediting bodies </w:t>
      </w:r>
      <w:r w:rsidR="005158F7">
        <w:t xml:space="preserve">and laboratories to respond to the requirements with issues they anticipated.  </w:t>
      </w:r>
      <w:r w:rsidR="00B009F5">
        <w:t xml:space="preserve">One laboratory in particular, Redwood Toxicology, </w:t>
      </w:r>
      <w:r w:rsidR="00600D19">
        <w:t xml:space="preserve">which </w:t>
      </w:r>
      <w:r w:rsidR="00B009F5">
        <w:t>was accredited under the American Board of Forensic Toxicology (ABFT) standards</w:t>
      </w:r>
      <w:r w:rsidR="00F4053F">
        <w:t xml:space="preserve"> </w:t>
      </w:r>
      <w:r w:rsidR="00F11BB5">
        <w:t>approached</w:t>
      </w:r>
      <w:r w:rsidR="00F4053F">
        <w:t xml:space="preserve"> the Commission</w:t>
      </w:r>
      <w:r w:rsidR="00F11BB5">
        <w:t xml:space="preserve"> and said </w:t>
      </w:r>
      <w:r w:rsidR="00D61EBB">
        <w:t xml:space="preserve">that as </w:t>
      </w:r>
      <w:r w:rsidR="008D3804">
        <w:t>it was</w:t>
      </w:r>
      <w:r w:rsidR="00D61EBB">
        <w:t xml:space="preserve"> considering licensure, </w:t>
      </w:r>
      <w:r w:rsidR="008D3804">
        <w:t xml:space="preserve">it </w:t>
      </w:r>
      <w:r w:rsidR="00D61EBB">
        <w:t xml:space="preserve">realized that a component of the work that </w:t>
      </w:r>
      <w:r w:rsidR="008D3804">
        <w:t>it was</w:t>
      </w:r>
      <w:r w:rsidR="008573AB">
        <w:t xml:space="preserve"> doing</w:t>
      </w:r>
      <w:r w:rsidR="00F4053F">
        <w:t xml:space="preserve"> (</w:t>
      </w:r>
      <w:r w:rsidR="008573AB">
        <w:t>urine testing</w:t>
      </w:r>
      <w:r w:rsidR="00F00C9B">
        <w:t xml:space="preserve"> for community supervision and parole compliance</w:t>
      </w:r>
      <w:r w:rsidR="00F4053F">
        <w:t xml:space="preserve">) </w:t>
      </w:r>
      <w:r w:rsidR="009C1046">
        <w:t xml:space="preserve">was </w:t>
      </w:r>
      <w:r w:rsidR="0014442B">
        <w:t>under</w:t>
      </w:r>
      <w:r w:rsidR="009C1046">
        <w:t xml:space="preserve"> </w:t>
      </w:r>
      <w:r w:rsidR="00421B09">
        <w:t>the Clinical Laboratory Improvement Amendments (</w:t>
      </w:r>
      <w:r w:rsidR="009C1046">
        <w:t>CL</w:t>
      </w:r>
      <w:r w:rsidR="00F4053F">
        <w:t>I</w:t>
      </w:r>
      <w:r w:rsidR="009C1046">
        <w:t>A</w:t>
      </w:r>
      <w:r w:rsidR="00421B09">
        <w:t>)</w:t>
      </w:r>
      <w:r w:rsidR="009C1046">
        <w:t xml:space="preserve"> certification. It is a certification by the centers for Medicare and </w:t>
      </w:r>
      <w:r w:rsidR="00D91C2C">
        <w:t>Medicaid services</w:t>
      </w:r>
      <w:r w:rsidR="00CE1E2E">
        <w:t>,</w:t>
      </w:r>
      <w:r w:rsidR="00D91C2C">
        <w:t xml:space="preserve"> which is </w:t>
      </w:r>
      <w:r w:rsidR="00421B09">
        <w:t>a</w:t>
      </w:r>
      <w:r w:rsidR="00D91C2C">
        <w:t xml:space="preserve"> federal clinical lab improvement amendment</w:t>
      </w:r>
      <w:r w:rsidR="00CE1E2E">
        <w:t xml:space="preserve"> act</w:t>
      </w:r>
      <w:r w:rsidR="00D91C2C">
        <w:t xml:space="preserve"> of 1988</w:t>
      </w:r>
      <w:r w:rsidR="0014442B">
        <w:t xml:space="preserve">. </w:t>
      </w:r>
      <w:r w:rsidR="00C77448">
        <w:t>Redwood asked the Commission to add CL</w:t>
      </w:r>
      <w:r w:rsidR="009171D8">
        <w:t>I</w:t>
      </w:r>
      <w:r w:rsidR="00C77448">
        <w:t xml:space="preserve">A as a recognized accreditation </w:t>
      </w:r>
      <w:r w:rsidR="00127015">
        <w:t>program</w:t>
      </w:r>
      <w:r w:rsidR="00CE1E2E">
        <w:t xml:space="preserve"> to make their analysts eligible for licensure</w:t>
      </w:r>
      <w:r w:rsidR="00127015">
        <w:t>,</w:t>
      </w:r>
      <w:r w:rsidR="001F0331">
        <w:t xml:space="preserve"> but </w:t>
      </w:r>
      <w:r w:rsidR="00EB7AE9">
        <w:t>the CLIA program is not an</w:t>
      </w:r>
      <w:r w:rsidR="001F0331">
        <w:t xml:space="preserve"> accreditation program</w:t>
      </w:r>
      <w:r w:rsidR="009171D8">
        <w:t>,</w:t>
      </w:r>
      <w:r w:rsidR="001F0331">
        <w:t xml:space="preserve"> it is a </w:t>
      </w:r>
      <w:r w:rsidR="00127015">
        <w:t>certification</w:t>
      </w:r>
      <w:r w:rsidR="00EB7AE9">
        <w:t xml:space="preserve"> program for laboratories</w:t>
      </w:r>
      <w:r w:rsidR="009171D8">
        <w:t>.  The Commission</w:t>
      </w:r>
      <w:r w:rsidR="001F0331">
        <w:t xml:space="preserve"> </w:t>
      </w:r>
      <w:r w:rsidR="00127015">
        <w:t xml:space="preserve">declined </w:t>
      </w:r>
      <w:r w:rsidR="00EB7AE9">
        <w:t>to add CLIA as a recognized accrediting body</w:t>
      </w:r>
      <w:r w:rsidR="00127015">
        <w:t xml:space="preserve">. Redwood then explained that its contracts involve primarily referral </w:t>
      </w:r>
      <w:r w:rsidR="0090225F">
        <w:t>of individuals for drug treatment services</w:t>
      </w:r>
      <w:r w:rsidR="009171D8">
        <w:t>,</w:t>
      </w:r>
      <w:r w:rsidR="0090225F">
        <w:t xml:space="preserve"> and in some rare instances</w:t>
      </w:r>
      <w:r w:rsidR="009171D8">
        <w:t xml:space="preserve">, </w:t>
      </w:r>
      <w:r w:rsidR="001058BB">
        <w:t xml:space="preserve">those urine results </w:t>
      </w:r>
      <w:r w:rsidR="00952419">
        <w:t>are</w:t>
      </w:r>
      <w:r w:rsidR="001058BB">
        <w:t xml:space="preserve"> used for revocation proceedings</w:t>
      </w:r>
      <w:r w:rsidR="009171D8">
        <w:t>.  The laboratory</w:t>
      </w:r>
      <w:r w:rsidR="00A97854">
        <w:t xml:space="preserve"> suggested language for an exemption which the Commission adopted</w:t>
      </w:r>
      <w:r w:rsidR="009171D8">
        <w:t>.</w:t>
      </w:r>
      <w:r w:rsidR="00A97854">
        <w:t xml:space="preserve"> </w:t>
      </w:r>
      <w:r w:rsidR="009171D8">
        <w:t>The language adopted simply</w:t>
      </w:r>
      <w:r w:rsidR="00F41A89">
        <w:t xml:space="preserve"> extended the </w:t>
      </w:r>
      <w:r w:rsidR="00952419">
        <w:t xml:space="preserve">already existing </w:t>
      </w:r>
      <w:r w:rsidR="00F41A89">
        <w:t xml:space="preserve">statutory exception for presumptive testing </w:t>
      </w:r>
      <w:r w:rsidR="00515A8A">
        <w:t xml:space="preserve">to </w:t>
      </w:r>
      <w:r w:rsidR="00112B79" w:rsidRPr="3DE1D445">
        <w:rPr>
          <w:i/>
          <w:iCs/>
        </w:rPr>
        <w:t>confirmatory</w:t>
      </w:r>
      <w:r w:rsidR="00515A8A" w:rsidRPr="3DE1D445">
        <w:rPr>
          <w:i/>
          <w:iCs/>
        </w:rPr>
        <w:t xml:space="preserve"> testing</w:t>
      </w:r>
      <w:r w:rsidR="00515A8A">
        <w:t xml:space="preserve"> for purposes of community supervision</w:t>
      </w:r>
      <w:r w:rsidR="00177293">
        <w:t>,</w:t>
      </w:r>
      <w:r w:rsidR="00515A8A">
        <w:t xml:space="preserve"> but at the time </w:t>
      </w:r>
      <w:r w:rsidR="00177293">
        <w:t>the Commission</w:t>
      </w:r>
      <w:r w:rsidR="00515A8A">
        <w:t xml:space="preserve"> </w:t>
      </w:r>
      <w:r w:rsidR="00515A8A" w:rsidRPr="3DE1D445">
        <w:rPr>
          <w:i/>
          <w:iCs/>
        </w:rPr>
        <w:t xml:space="preserve">did not </w:t>
      </w:r>
      <w:r w:rsidR="00B2583E" w:rsidRPr="3DE1D445">
        <w:rPr>
          <w:i/>
          <w:iCs/>
        </w:rPr>
        <w:t>expressly</w:t>
      </w:r>
      <w:r w:rsidR="00B2583E">
        <w:t xml:space="preserve"> delineate that </w:t>
      </w:r>
      <w:r w:rsidR="0047694E">
        <w:t>the Commission</w:t>
      </w:r>
      <w:r w:rsidR="00B2583E">
        <w:t xml:space="preserve"> meant to include </w:t>
      </w:r>
      <w:r w:rsidR="00B2583E" w:rsidRPr="3DE1D445">
        <w:rPr>
          <w:i/>
          <w:iCs/>
        </w:rPr>
        <w:t>all</w:t>
      </w:r>
      <w:r w:rsidR="00B2583E">
        <w:t xml:space="preserve"> of the types of activities that </w:t>
      </w:r>
      <w:r w:rsidR="001D6BC3">
        <w:t>are related</w:t>
      </w:r>
      <w:r w:rsidR="00EE2AB7">
        <w:t xml:space="preserve"> to community supervision</w:t>
      </w:r>
      <w:r w:rsidR="00716CF2">
        <w:t xml:space="preserve">.  </w:t>
      </w:r>
    </w:p>
    <w:p w14:paraId="54A0E427" w14:textId="77777777" w:rsidR="0047694E" w:rsidRDefault="0047694E" w:rsidP="009D53A1">
      <w:pPr>
        <w:pStyle w:val="paragraph"/>
        <w:spacing w:before="0" w:beforeAutospacing="0" w:after="0" w:afterAutospacing="0"/>
        <w:ind w:left="1080"/>
        <w:jc w:val="both"/>
        <w:textAlignment w:val="baseline"/>
      </w:pPr>
    </w:p>
    <w:p w14:paraId="1D513D60" w14:textId="495EBC2F" w:rsidR="00F2727B" w:rsidRDefault="00716CF2" w:rsidP="3DE1D445">
      <w:pPr>
        <w:pStyle w:val="paragraph"/>
        <w:spacing w:before="0" w:beforeAutospacing="0" w:after="0" w:afterAutospacing="0"/>
        <w:ind w:left="360"/>
        <w:jc w:val="both"/>
        <w:textAlignment w:val="baseline"/>
      </w:pPr>
      <w:r>
        <w:t>Later</w:t>
      </w:r>
      <w:r w:rsidR="0047694E">
        <w:t xml:space="preserve">, </w:t>
      </w:r>
      <w:r w:rsidR="00DB7C48">
        <w:t>during</w:t>
      </w:r>
      <w:r w:rsidR="0047694E">
        <w:t xml:space="preserve"> an investigation where the Commission issued a report that included a finding of professional negligence and professional misconduct, where the College of American Pathologists </w:t>
      </w:r>
      <w:r w:rsidR="3F0AD776">
        <w:t xml:space="preserve">(CAP) </w:t>
      </w:r>
      <w:r w:rsidR="0047694E">
        <w:t xml:space="preserve">was the accrediting body for the laboratory, the Commission decided to no longer recognize CAP as an accrediting body. </w:t>
      </w:r>
      <w:r w:rsidR="00776D6F">
        <w:t xml:space="preserve">Garcia stated that </w:t>
      </w:r>
      <w:r w:rsidR="00F4100A">
        <w:t xml:space="preserve">the Commission sent </w:t>
      </w:r>
      <w:r w:rsidR="00776D6F">
        <w:t xml:space="preserve">letters out to all the labs that were </w:t>
      </w:r>
      <w:r w:rsidR="00F32F29">
        <w:t>CAP</w:t>
      </w:r>
      <w:r w:rsidR="00F55836">
        <w:t>-</w:t>
      </w:r>
      <w:r w:rsidR="00F32F29">
        <w:t xml:space="preserve">accredited and stated </w:t>
      </w:r>
      <w:r w:rsidR="00F4100A">
        <w:t>they were</w:t>
      </w:r>
      <w:r w:rsidR="00F32F29">
        <w:t xml:space="preserve"> planning to remove CAP as a</w:t>
      </w:r>
      <w:r w:rsidR="00F4100A">
        <w:t xml:space="preserve"> recognized</w:t>
      </w:r>
      <w:r w:rsidR="00F32F29">
        <w:t xml:space="preserve"> accrediting</w:t>
      </w:r>
      <w:r w:rsidR="00886E6F">
        <w:t xml:space="preserve"> body</w:t>
      </w:r>
      <w:r w:rsidR="00517DF8">
        <w:t xml:space="preserve">. However, </w:t>
      </w:r>
      <w:r w:rsidR="00886E6F">
        <w:t xml:space="preserve">the Commission’s </w:t>
      </w:r>
      <w:r w:rsidR="00517DF8">
        <w:t xml:space="preserve">understanding </w:t>
      </w:r>
      <w:r w:rsidR="00F4100A">
        <w:t>was</w:t>
      </w:r>
      <w:r w:rsidR="00517DF8">
        <w:t xml:space="preserve"> that </w:t>
      </w:r>
      <w:r w:rsidR="00DB7C48">
        <w:t>most of</w:t>
      </w:r>
      <w:r w:rsidR="00517DF8">
        <w:t xml:space="preserve"> the work that C</w:t>
      </w:r>
      <w:r w:rsidR="002372A7">
        <w:t>A</w:t>
      </w:r>
      <w:r w:rsidR="00517DF8">
        <w:t xml:space="preserve">P </w:t>
      </w:r>
      <w:r w:rsidR="00F4100A">
        <w:t xml:space="preserve">providers </w:t>
      </w:r>
      <w:r w:rsidR="00886E6F">
        <w:t>accredit</w:t>
      </w:r>
      <w:r w:rsidR="00473CD7">
        <w:t xml:space="preserve"> is </w:t>
      </w:r>
      <w:r w:rsidR="00473CD7" w:rsidRPr="3DE1D445">
        <w:rPr>
          <w:i/>
          <w:iCs/>
        </w:rPr>
        <w:t>urine testing</w:t>
      </w:r>
      <w:r w:rsidR="00473CD7">
        <w:t xml:space="preserve"> in connection with community supervision</w:t>
      </w:r>
      <w:r w:rsidR="00886E6F">
        <w:t>-</w:t>
      </w:r>
      <w:r w:rsidR="00473CD7">
        <w:t>type activit</w:t>
      </w:r>
      <w:r w:rsidR="006128A3">
        <w:t xml:space="preserve">ies </w:t>
      </w:r>
      <w:r w:rsidR="00F2727B">
        <w:t>covered by the</w:t>
      </w:r>
      <w:r w:rsidR="006128A3">
        <w:t xml:space="preserve"> existing rule-based and statutory </w:t>
      </w:r>
      <w:r w:rsidR="006F3C72">
        <w:t>exemption</w:t>
      </w:r>
      <w:r w:rsidR="00F2727B">
        <w:t xml:space="preserve">. The Commission </w:t>
      </w:r>
      <w:r w:rsidR="0582405D">
        <w:t>S</w:t>
      </w:r>
      <w:r w:rsidR="00F2727B">
        <w:t>taff</w:t>
      </w:r>
      <w:r w:rsidR="006F3C72">
        <w:t xml:space="preserve"> also </w:t>
      </w:r>
      <w:r w:rsidR="00F51F14">
        <w:t>discussed the changes with</w:t>
      </w:r>
      <w:r w:rsidR="006F3C72">
        <w:t xml:space="preserve"> CAP directly and </w:t>
      </w:r>
      <w:r w:rsidR="00F2727B">
        <w:t xml:space="preserve">showed the accrediting body </w:t>
      </w:r>
      <w:r w:rsidR="00C413EE">
        <w:t>the rule</w:t>
      </w:r>
      <w:r w:rsidR="00F51F14">
        <w:t>-</w:t>
      </w:r>
      <w:r w:rsidR="00C413EE">
        <w:t>based and statutory</w:t>
      </w:r>
      <w:r w:rsidR="00F51F14">
        <w:t>-based</w:t>
      </w:r>
      <w:r w:rsidR="00C413EE">
        <w:t xml:space="preserve"> exemptions. </w:t>
      </w:r>
    </w:p>
    <w:p w14:paraId="7B68ECF7" w14:textId="77777777" w:rsidR="00F2727B" w:rsidRDefault="00F2727B" w:rsidP="009D53A1">
      <w:pPr>
        <w:pStyle w:val="paragraph"/>
        <w:spacing w:before="0" w:beforeAutospacing="0" w:after="0" w:afterAutospacing="0"/>
        <w:ind w:left="1080"/>
        <w:jc w:val="both"/>
        <w:textAlignment w:val="baseline"/>
      </w:pPr>
    </w:p>
    <w:p w14:paraId="1A53C859" w14:textId="4CAEE4A4" w:rsidR="00D3368F" w:rsidRDefault="00361434" w:rsidP="3DE1D445">
      <w:pPr>
        <w:pStyle w:val="paragraph"/>
        <w:spacing w:before="0" w:beforeAutospacing="0" w:after="0" w:afterAutospacing="0"/>
        <w:ind w:left="360"/>
        <w:jc w:val="both"/>
        <w:textAlignment w:val="baseline"/>
      </w:pPr>
      <w:r>
        <w:t xml:space="preserve">More recently, </w:t>
      </w:r>
      <w:r w:rsidR="00F2727B">
        <w:t xml:space="preserve">Commission </w:t>
      </w:r>
      <w:r w:rsidR="6A54D084">
        <w:t>St</w:t>
      </w:r>
      <w:r w:rsidR="00F2727B">
        <w:t>aff</w:t>
      </w:r>
      <w:r>
        <w:t xml:space="preserve"> became aware of the fact </w:t>
      </w:r>
      <w:r w:rsidR="00EA6A78">
        <w:t xml:space="preserve">that some judges and attorneys in Harris County were concerned about whether the language </w:t>
      </w:r>
      <w:r w:rsidR="009C63B0">
        <w:t xml:space="preserve">in that exception covered pre-trial diversion and pre-trial </w:t>
      </w:r>
      <w:r w:rsidR="001E40DC">
        <w:t>bond type activities</w:t>
      </w:r>
      <w:r w:rsidR="3830E49D">
        <w:t>.</w:t>
      </w:r>
      <w:r w:rsidR="001E40DC">
        <w:t xml:space="preserve"> </w:t>
      </w:r>
      <w:r w:rsidR="2693CC52">
        <w:t>T</w:t>
      </w:r>
      <w:r w:rsidR="009451D5">
        <w:t>oday</w:t>
      </w:r>
      <w:r w:rsidR="5ACFD3A5">
        <w:t>,</w:t>
      </w:r>
      <w:r w:rsidR="009451D5">
        <w:t xml:space="preserve"> the Commission is reviewing a r</w:t>
      </w:r>
      <w:r w:rsidR="001E40DC">
        <w:t>evision to the</w:t>
      </w:r>
      <w:r w:rsidR="009451D5">
        <w:t xml:space="preserve"> original</w:t>
      </w:r>
      <w:r w:rsidR="001E40DC">
        <w:t xml:space="preserve"> rule </w:t>
      </w:r>
      <w:r w:rsidR="009451D5">
        <w:t xml:space="preserve">that </w:t>
      </w:r>
      <w:r w:rsidR="001E40DC">
        <w:t xml:space="preserve">is intended to </w:t>
      </w:r>
      <w:r w:rsidR="00400B28">
        <w:t xml:space="preserve">make clear that </w:t>
      </w:r>
      <w:r w:rsidR="00400B28" w:rsidRPr="3DE1D445">
        <w:rPr>
          <w:i/>
          <w:iCs/>
        </w:rPr>
        <w:t xml:space="preserve">all </w:t>
      </w:r>
      <w:r w:rsidR="00400B28">
        <w:t xml:space="preserve">of those </w:t>
      </w:r>
      <w:r w:rsidR="00F51A12">
        <w:t xml:space="preserve">types of </w:t>
      </w:r>
      <w:r w:rsidR="0023457F">
        <w:t xml:space="preserve">community supervision </w:t>
      </w:r>
      <w:r w:rsidR="00F51A12">
        <w:t xml:space="preserve">activities, </w:t>
      </w:r>
      <w:r w:rsidR="009451D5" w:rsidRPr="3DE1D445">
        <w:rPr>
          <w:i/>
          <w:iCs/>
        </w:rPr>
        <w:t xml:space="preserve">including </w:t>
      </w:r>
      <w:r w:rsidR="00F51A12" w:rsidRPr="3DE1D445">
        <w:rPr>
          <w:i/>
          <w:iCs/>
        </w:rPr>
        <w:t xml:space="preserve">pre-trial bond and pre-trial </w:t>
      </w:r>
      <w:r w:rsidR="00494CA7" w:rsidRPr="3DE1D445">
        <w:rPr>
          <w:i/>
          <w:iCs/>
        </w:rPr>
        <w:t>diversion</w:t>
      </w:r>
      <w:r w:rsidR="00494CA7">
        <w:t xml:space="preserve"> community supervision</w:t>
      </w:r>
      <w:r w:rsidR="009451D5">
        <w:t xml:space="preserve">, </w:t>
      </w:r>
      <w:r w:rsidR="00494CA7">
        <w:t>parole</w:t>
      </w:r>
      <w:r w:rsidR="009451D5">
        <w:t>,</w:t>
      </w:r>
      <w:r w:rsidR="00494CA7">
        <w:t xml:space="preserve"> and probation</w:t>
      </w:r>
      <w:r w:rsidR="009451D5">
        <w:t>,</w:t>
      </w:r>
      <w:r w:rsidR="00494CA7">
        <w:t xml:space="preserve"> </w:t>
      </w:r>
      <w:r w:rsidR="0023457F">
        <w:t>are covered by the exemption</w:t>
      </w:r>
      <w:r w:rsidR="009451D5">
        <w:t>.</w:t>
      </w:r>
      <w:r w:rsidR="00D3368F">
        <w:t xml:space="preserve"> </w:t>
      </w:r>
    </w:p>
    <w:p w14:paraId="11EB06E8" w14:textId="77777777" w:rsidR="00D3368F" w:rsidRDefault="00D3368F" w:rsidP="00D3368F">
      <w:pPr>
        <w:pStyle w:val="paragraph"/>
        <w:spacing w:before="0" w:beforeAutospacing="0" w:after="0" w:afterAutospacing="0"/>
        <w:ind w:left="1080"/>
        <w:jc w:val="both"/>
        <w:textAlignment w:val="baseline"/>
      </w:pPr>
    </w:p>
    <w:p w14:paraId="3A4662ED" w14:textId="1B39C298" w:rsidR="0072650E" w:rsidRPr="00D3368F" w:rsidRDefault="008E1166" w:rsidP="000F252B">
      <w:pPr>
        <w:pStyle w:val="paragraph"/>
        <w:spacing w:before="0" w:beforeAutospacing="0" w:after="0" w:afterAutospacing="0"/>
        <w:ind w:firstLine="360"/>
        <w:jc w:val="both"/>
        <w:textAlignment w:val="baseline"/>
        <w:rPr>
          <w:rStyle w:val="normaltextrun"/>
        </w:rPr>
      </w:pPr>
      <w:r w:rsidRPr="004877EC">
        <w:rPr>
          <w:rStyle w:val="normaltextrun"/>
          <w:color w:val="000000"/>
        </w:rPr>
        <w:t xml:space="preserve">Daniel stated </w:t>
      </w:r>
      <w:r w:rsidR="00D3368F">
        <w:rPr>
          <w:rStyle w:val="normaltextrun"/>
          <w:color w:val="000000"/>
        </w:rPr>
        <w:t xml:space="preserve">he </w:t>
      </w:r>
      <w:r w:rsidR="00D3368F" w:rsidRPr="004877EC">
        <w:rPr>
          <w:rStyle w:val="normaltextrun"/>
          <w:color w:val="000000"/>
        </w:rPr>
        <w:t>concur</w:t>
      </w:r>
      <w:r w:rsidR="00D3368F">
        <w:rPr>
          <w:rStyle w:val="normaltextrun"/>
          <w:color w:val="000000"/>
        </w:rPr>
        <w:t>red</w:t>
      </w:r>
      <w:r w:rsidR="00E002FC" w:rsidRPr="004877EC">
        <w:rPr>
          <w:rStyle w:val="normaltextrun"/>
          <w:color w:val="000000"/>
        </w:rPr>
        <w:t xml:space="preserve"> with Garcia.</w:t>
      </w:r>
    </w:p>
    <w:p w14:paraId="536CB360" w14:textId="77777777" w:rsidR="00CF2D2C" w:rsidRPr="004877EC" w:rsidRDefault="00CF2D2C" w:rsidP="009D53A1">
      <w:pPr>
        <w:pStyle w:val="paragraph"/>
        <w:spacing w:before="0" w:beforeAutospacing="0" w:after="0" w:afterAutospacing="0"/>
        <w:ind w:left="1080"/>
        <w:jc w:val="both"/>
        <w:textAlignment w:val="baseline"/>
        <w:rPr>
          <w:rStyle w:val="normaltextrun"/>
          <w:color w:val="000000"/>
        </w:rPr>
      </w:pPr>
    </w:p>
    <w:p w14:paraId="3625E2C4" w14:textId="10F0264F" w:rsidR="00F13C82" w:rsidRPr="004877EC" w:rsidRDefault="00CF2D2C" w:rsidP="3DE1D445">
      <w:pPr>
        <w:pStyle w:val="paragraph"/>
        <w:spacing w:before="0" w:beforeAutospacing="0" w:after="0" w:afterAutospacing="0"/>
        <w:ind w:left="360"/>
        <w:jc w:val="both"/>
        <w:textAlignment w:val="baseline"/>
        <w:rPr>
          <w:rStyle w:val="normaltextrun"/>
          <w:color w:val="000000"/>
        </w:rPr>
      </w:pPr>
      <w:r w:rsidRPr="3DE1D445">
        <w:rPr>
          <w:rStyle w:val="normaltextrun"/>
          <w:color w:val="000000" w:themeColor="text1"/>
        </w:rPr>
        <w:t>Parsons asked if the labs would be in</w:t>
      </w:r>
      <w:r w:rsidR="00D3368F" w:rsidRPr="3DE1D445">
        <w:rPr>
          <w:rStyle w:val="normaltextrun"/>
          <w:color w:val="000000" w:themeColor="text1"/>
        </w:rPr>
        <w:t>-</w:t>
      </w:r>
      <w:r w:rsidRPr="3DE1D445">
        <w:rPr>
          <w:rStyle w:val="normaltextrun"/>
          <w:color w:val="000000" w:themeColor="text1"/>
        </w:rPr>
        <w:t>state or out</w:t>
      </w:r>
      <w:r w:rsidR="00D3368F" w:rsidRPr="3DE1D445">
        <w:rPr>
          <w:rStyle w:val="normaltextrun"/>
          <w:color w:val="000000" w:themeColor="text1"/>
        </w:rPr>
        <w:t>-</w:t>
      </w:r>
      <w:r w:rsidRPr="3DE1D445">
        <w:rPr>
          <w:rStyle w:val="normaltextrun"/>
          <w:color w:val="000000" w:themeColor="text1"/>
        </w:rPr>
        <w:t>of</w:t>
      </w:r>
      <w:r w:rsidR="00D3368F" w:rsidRPr="3DE1D445">
        <w:rPr>
          <w:rStyle w:val="normaltextrun"/>
          <w:color w:val="000000" w:themeColor="text1"/>
        </w:rPr>
        <w:t>-</w:t>
      </w:r>
      <w:r w:rsidRPr="3DE1D445">
        <w:rPr>
          <w:rStyle w:val="normaltextrun"/>
          <w:color w:val="000000" w:themeColor="text1"/>
        </w:rPr>
        <w:t>state</w:t>
      </w:r>
      <w:r w:rsidR="00D3368F" w:rsidRPr="3DE1D445">
        <w:rPr>
          <w:rStyle w:val="normaltextrun"/>
          <w:color w:val="000000" w:themeColor="text1"/>
        </w:rPr>
        <w:t xml:space="preserve"> laboratories</w:t>
      </w:r>
      <w:r w:rsidRPr="3DE1D445">
        <w:rPr>
          <w:rStyle w:val="normaltextrun"/>
          <w:color w:val="000000" w:themeColor="text1"/>
        </w:rPr>
        <w:t xml:space="preserve"> and </w:t>
      </w:r>
      <w:r w:rsidR="00453D8E" w:rsidRPr="3DE1D445">
        <w:rPr>
          <w:rStyle w:val="normaltextrun"/>
          <w:color w:val="000000" w:themeColor="text1"/>
        </w:rPr>
        <w:t>what</w:t>
      </w:r>
      <w:r w:rsidRPr="3DE1D445">
        <w:rPr>
          <w:rStyle w:val="normaltextrun"/>
          <w:color w:val="000000" w:themeColor="text1"/>
        </w:rPr>
        <w:t xml:space="preserve"> would </w:t>
      </w:r>
      <w:r w:rsidR="00453D8E" w:rsidRPr="3DE1D445">
        <w:rPr>
          <w:rStyle w:val="normaltextrun"/>
          <w:color w:val="000000" w:themeColor="text1"/>
        </w:rPr>
        <w:t>be the impact on</w:t>
      </w:r>
      <w:r w:rsidRPr="3DE1D445">
        <w:rPr>
          <w:rStyle w:val="normaltextrun"/>
          <w:color w:val="000000" w:themeColor="text1"/>
        </w:rPr>
        <w:t xml:space="preserve"> the number of licensees </w:t>
      </w:r>
      <w:r w:rsidR="00FA582F">
        <w:rPr>
          <w:rStyle w:val="normaltextrun"/>
          <w:color w:val="000000" w:themeColor="text1"/>
        </w:rPr>
        <w:t>who</w:t>
      </w:r>
      <w:r w:rsidR="00FA582F" w:rsidRPr="3DE1D445">
        <w:rPr>
          <w:rStyle w:val="normaltextrun"/>
          <w:color w:val="000000" w:themeColor="text1"/>
        </w:rPr>
        <w:t xml:space="preserve"> </w:t>
      </w:r>
      <w:r w:rsidRPr="3DE1D445">
        <w:rPr>
          <w:rStyle w:val="normaltextrun"/>
          <w:color w:val="000000" w:themeColor="text1"/>
        </w:rPr>
        <w:t xml:space="preserve">would need to </w:t>
      </w:r>
      <w:r w:rsidR="0091074C" w:rsidRPr="3DE1D445">
        <w:rPr>
          <w:rStyle w:val="normaltextrun"/>
          <w:color w:val="000000" w:themeColor="text1"/>
        </w:rPr>
        <w:t>get</w:t>
      </w:r>
      <w:r w:rsidR="00D3368F" w:rsidRPr="3DE1D445">
        <w:rPr>
          <w:rStyle w:val="normaltextrun"/>
          <w:color w:val="000000" w:themeColor="text1"/>
        </w:rPr>
        <w:t xml:space="preserve"> licensed without the exemption.</w:t>
      </w:r>
      <w:r w:rsidR="0091074C" w:rsidRPr="3DE1D445">
        <w:rPr>
          <w:rStyle w:val="normaltextrun"/>
          <w:color w:val="000000" w:themeColor="text1"/>
        </w:rPr>
        <w:t xml:space="preserve"> Garcia </w:t>
      </w:r>
      <w:r w:rsidR="00FB0412" w:rsidRPr="3DE1D445">
        <w:rPr>
          <w:rStyle w:val="normaltextrun"/>
          <w:color w:val="000000" w:themeColor="text1"/>
        </w:rPr>
        <w:t>replied</w:t>
      </w:r>
      <w:r w:rsidR="0091074C" w:rsidRPr="3DE1D445">
        <w:rPr>
          <w:rStyle w:val="normaltextrun"/>
          <w:color w:val="000000" w:themeColor="text1"/>
        </w:rPr>
        <w:t xml:space="preserve"> that they are all out</w:t>
      </w:r>
      <w:r w:rsidR="00D3368F" w:rsidRPr="3DE1D445">
        <w:rPr>
          <w:rStyle w:val="normaltextrun"/>
          <w:color w:val="000000" w:themeColor="text1"/>
        </w:rPr>
        <w:t>-</w:t>
      </w:r>
      <w:r w:rsidR="0091074C" w:rsidRPr="3DE1D445">
        <w:rPr>
          <w:rStyle w:val="normaltextrun"/>
          <w:color w:val="000000" w:themeColor="text1"/>
        </w:rPr>
        <w:t>of</w:t>
      </w:r>
      <w:r w:rsidR="00D3368F" w:rsidRPr="3DE1D445">
        <w:rPr>
          <w:rStyle w:val="normaltextrun"/>
          <w:color w:val="000000" w:themeColor="text1"/>
        </w:rPr>
        <w:t>-</w:t>
      </w:r>
      <w:r w:rsidR="0091074C" w:rsidRPr="3DE1D445">
        <w:rPr>
          <w:rStyle w:val="normaltextrun"/>
          <w:color w:val="000000" w:themeColor="text1"/>
        </w:rPr>
        <w:t xml:space="preserve">state and </w:t>
      </w:r>
      <w:r w:rsidR="00FB0412" w:rsidRPr="3DE1D445">
        <w:rPr>
          <w:rStyle w:val="normaltextrun"/>
          <w:color w:val="000000" w:themeColor="text1"/>
        </w:rPr>
        <w:t>they would need to get licensed if they are accredited</w:t>
      </w:r>
      <w:r w:rsidR="00B020F0" w:rsidRPr="3DE1D445">
        <w:rPr>
          <w:rStyle w:val="normaltextrun"/>
          <w:color w:val="000000" w:themeColor="text1"/>
        </w:rPr>
        <w:t xml:space="preserve">. </w:t>
      </w:r>
    </w:p>
    <w:p w14:paraId="7DBD9469" w14:textId="77777777" w:rsidR="0072650E" w:rsidRPr="004877EC" w:rsidRDefault="0072650E" w:rsidP="009D53A1">
      <w:pPr>
        <w:pStyle w:val="paragraph"/>
        <w:spacing w:before="0" w:beforeAutospacing="0" w:after="0" w:afterAutospacing="0"/>
        <w:ind w:left="1080"/>
        <w:jc w:val="both"/>
        <w:textAlignment w:val="baseline"/>
        <w:rPr>
          <w:rStyle w:val="normaltextrun"/>
          <w:color w:val="000000"/>
        </w:rPr>
      </w:pPr>
    </w:p>
    <w:p w14:paraId="751976F0" w14:textId="0812775B" w:rsidR="000F3E26" w:rsidRPr="004877EC" w:rsidRDefault="009F58BA" w:rsidP="3DE1D445">
      <w:pPr>
        <w:pStyle w:val="paragraph"/>
        <w:spacing w:before="0" w:beforeAutospacing="0" w:after="0" w:afterAutospacing="0"/>
        <w:ind w:left="360"/>
        <w:jc w:val="both"/>
        <w:textAlignment w:val="baseline"/>
        <w:rPr>
          <w:rStyle w:val="normaltextrun"/>
          <w:color w:val="000000"/>
        </w:rPr>
      </w:pPr>
      <w:r w:rsidRPr="3DE1D445">
        <w:rPr>
          <w:rStyle w:val="normaltextrun"/>
          <w:color w:val="000000" w:themeColor="text1"/>
        </w:rPr>
        <w:t>Natalie Michailides</w:t>
      </w:r>
      <w:r w:rsidR="00CA702E" w:rsidRPr="3DE1D445">
        <w:rPr>
          <w:rStyle w:val="normaltextrun"/>
          <w:color w:val="000000" w:themeColor="text1"/>
        </w:rPr>
        <w:t xml:space="preserve">, Director of </w:t>
      </w:r>
      <w:r w:rsidR="00E4674B" w:rsidRPr="3DE1D445">
        <w:rPr>
          <w:rStyle w:val="normaltextrun"/>
          <w:color w:val="000000" w:themeColor="text1"/>
        </w:rPr>
        <w:t>Harris County Pretrial Services,</w:t>
      </w:r>
      <w:r w:rsidR="00E27586" w:rsidRPr="3DE1D445">
        <w:rPr>
          <w:rStyle w:val="normaltextrun"/>
          <w:color w:val="000000" w:themeColor="text1"/>
        </w:rPr>
        <w:t xml:space="preserve"> </w:t>
      </w:r>
      <w:r w:rsidR="00D3368F" w:rsidRPr="3DE1D445">
        <w:rPr>
          <w:rStyle w:val="normaltextrun"/>
          <w:color w:val="000000" w:themeColor="text1"/>
        </w:rPr>
        <w:t>addressed</w:t>
      </w:r>
      <w:r w:rsidR="00E27586" w:rsidRPr="3DE1D445">
        <w:rPr>
          <w:rStyle w:val="normaltextrun"/>
          <w:color w:val="000000" w:themeColor="text1"/>
        </w:rPr>
        <w:t xml:space="preserve"> the Commission. </w:t>
      </w:r>
      <w:r w:rsidRPr="3DE1D445">
        <w:rPr>
          <w:rStyle w:val="normaltextrun"/>
          <w:color w:val="000000" w:themeColor="text1"/>
        </w:rPr>
        <w:t>Michailides</w:t>
      </w:r>
      <w:r w:rsidR="00E4674B" w:rsidRPr="3DE1D445">
        <w:rPr>
          <w:rStyle w:val="normaltextrun"/>
          <w:color w:val="000000" w:themeColor="text1"/>
        </w:rPr>
        <w:t xml:space="preserve"> stated that they supervise over 20,000 </w:t>
      </w:r>
      <w:r w:rsidR="000F252B" w:rsidRPr="3DE1D445">
        <w:rPr>
          <w:rStyle w:val="normaltextrun"/>
          <w:color w:val="000000" w:themeColor="text1"/>
        </w:rPr>
        <w:t>individuals</w:t>
      </w:r>
      <w:r w:rsidR="00B55F84" w:rsidRPr="3DE1D445">
        <w:rPr>
          <w:rStyle w:val="normaltextrun"/>
          <w:color w:val="000000" w:themeColor="text1"/>
        </w:rPr>
        <w:t xml:space="preserve"> and complete thousands of drug tests annually </w:t>
      </w:r>
      <w:r w:rsidR="004248C6">
        <w:rPr>
          <w:rStyle w:val="normaltextrun"/>
          <w:color w:val="000000" w:themeColor="text1"/>
        </w:rPr>
        <w:t xml:space="preserve">Michailides offered the suggestion that </w:t>
      </w:r>
      <w:r w:rsidR="006C5DFC">
        <w:rPr>
          <w:rStyle w:val="normaltextrun"/>
          <w:color w:val="000000" w:themeColor="text1"/>
        </w:rPr>
        <w:t>i</w:t>
      </w:r>
      <w:r w:rsidR="00183B60" w:rsidRPr="3DE1D445">
        <w:rPr>
          <w:rStyle w:val="normaltextrun"/>
          <w:color w:val="000000" w:themeColor="text1"/>
        </w:rPr>
        <w:t xml:space="preserve">n the future, the Commission may consider having an ad hoc committee or </w:t>
      </w:r>
      <w:r w:rsidR="00385B15" w:rsidRPr="3DE1D445">
        <w:rPr>
          <w:rStyle w:val="normaltextrun"/>
          <w:color w:val="000000" w:themeColor="text1"/>
        </w:rPr>
        <w:t xml:space="preserve">subcommittee of justice practitioners to review the </w:t>
      </w:r>
      <w:r w:rsidR="00385B15" w:rsidRPr="3DE1D445">
        <w:rPr>
          <w:rStyle w:val="normaltextrun"/>
          <w:color w:val="000000" w:themeColor="text1"/>
        </w:rPr>
        <w:lastRenderedPageBreak/>
        <w:t>rule changes</w:t>
      </w:r>
      <w:r w:rsidR="006C5DFC">
        <w:rPr>
          <w:rStyle w:val="normaltextrun"/>
          <w:color w:val="000000" w:themeColor="text1"/>
        </w:rPr>
        <w:t xml:space="preserve"> pertaining to supervision-related testing</w:t>
      </w:r>
      <w:r w:rsidR="00385B15" w:rsidRPr="3DE1D445">
        <w:rPr>
          <w:rStyle w:val="normaltextrun"/>
          <w:color w:val="000000" w:themeColor="text1"/>
        </w:rPr>
        <w:t xml:space="preserve"> and assess the impact on the justice community</w:t>
      </w:r>
      <w:r w:rsidR="000F3E26" w:rsidRPr="3DE1D445">
        <w:rPr>
          <w:rStyle w:val="normaltextrun"/>
          <w:color w:val="000000" w:themeColor="text1"/>
        </w:rPr>
        <w:t>.</w:t>
      </w:r>
    </w:p>
    <w:p w14:paraId="5EBA5796" w14:textId="77777777" w:rsidR="00E27586" w:rsidRPr="004877EC" w:rsidRDefault="00E27586" w:rsidP="003B44D0">
      <w:pPr>
        <w:pStyle w:val="paragraph"/>
        <w:spacing w:before="0" w:beforeAutospacing="0" w:after="0" w:afterAutospacing="0"/>
        <w:jc w:val="both"/>
        <w:textAlignment w:val="baseline"/>
        <w:rPr>
          <w:rStyle w:val="normaltextrun"/>
          <w:color w:val="000000"/>
        </w:rPr>
      </w:pPr>
    </w:p>
    <w:p w14:paraId="7FDFC40E" w14:textId="234BF8A5" w:rsidR="0024428E" w:rsidRPr="003B44D0" w:rsidRDefault="0024428E" w:rsidP="3DE1D445">
      <w:pPr>
        <w:spacing w:after="0"/>
        <w:ind w:left="360"/>
        <w:jc w:val="both"/>
        <w:rPr>
          <w:rStyle w:val="normaltextrun"/>
          <w:rFonts w:ascii="Times New Roman" w:hAnsi="Times New Roman" w:cs="Times New Roman"/>
          <w:b/>
          <w:bCs/>
          <w:i/>
          <w:iCs/>
          <w:color w:val="000000"/>
          <w:sz w:val="24"/>
          <w:szCs w:val="24"/>
          <w:u w:val="single"/>
        </w:rPr>
      </w:pPr>
      <w:r w:rsidRPr="3DE1D445">
        <w:rPr>
          <w:rFonts w:ascii="Times New Roman" w:hAnsi="Times New Roman" w:cs="Times New Roman"/>
          <w:b/>
          <w:bCs/>
          <w:sz w:val="24"/>
          <w:szCs w:val="24"/>
          <w:u w:val="single"/>
        </w:rPr>
        <w:t>MOTION AND VOTE:</w:t>
      </w:r>
      <w:r w:rsidRPr="3DE1D445">
        <w:rPr>
          <w:rFonts w:ascii="Times New Roman" w:hAnsi="Times New Roman" w:cs="Times New Roman"/>
          <w:sz w:val="24"/>
          <w:szCs w:val="24"/>
        </w:rPr>
        <w:t xml:space="preserve"> </w:t>
      </w:r>
      <w:r w:rsidRPr="3DE1D445">
        <w:rPr>
          <w:rFonts w:ascii="Times New Roman" w:hAnsi="Times New Roman" w:cs="Times New Roman"/>
          <w:i/>
          <w:iCs/>
          <w:sz w:val="24"/>
          <w:szCs w:val="24"/>
        </w:rPr>
        <w:t>Daniel moved</w:t>
      </w:r>
      <w:r w:rsidR="00047E9E" w:rsidRPr="3DE1D445">
        <w:rPr>
          <w:rStyle w:val="eop"/>
          <w:rFonts w:ascii="Times New Roman" w:hAnsi="Times New Roman" w:cs="Times New Roman"/>
          <w:i/>
          <w:iCs/>
          <w:color w:val="000000" w:themeColor="text1"/>
          <w:sz w:val="24"/>
          <w:szCs w:val="24"/>
        </w:rPr>
        <w:t xml:space="preserve"> to adopt clarifications to Section 651.7 </w:t>
      </w:r>
      <w:r w:rsidR="00047E9E" w:rsidRPr="3DE1D445">
        <w:rPr>
          <w:rStyle w:val="normaltextrun"/>
          <w:rFonts w:ascii="Times New Roman" w:hAnsi="Times New Roman" w:cs="Times New Roman"/>
          <w:i/>
          <w:iCs/>
          <w:color w:val="000000" w:themeColor="text1"/>
          <w:sz w:val="24"/>
          <w:szCs w:val="24"/>
        </w:rPr>
        <w:t xml:space="preserve">subject to suggested non-substantive revisions from the Office of the Governor, Texas Register, and </w:t>
      </w:r>
      <w:r w:rsidR="5A6B17FE" w:rsidRPr="3DE1D445">
        <w:rPr>
          <w:rStyle w:val="normaltextrun"/>
          <w:rFonts w:ascii="Times New Roman" w:hAnsi="Times New Roman" w:cs="Times New Roman"/>
          <w:i/>
          <w:iCs/>
          <w:color w:val="000000" w:themeColor="text1"/>
          <w:sz w:val="24"/>
          <w:szCs w:val="24"/>
        </w:rPr>
        <w:t>C</w:t>
      </w:r>
      <w:r w:rsidR="00047E9E" w:rsidRPr="3DE1D445">
        <w:rPr>
          <w:rStyle w:val="normaltextrun"/>
          <w:rFonts w:ascii="Times New Roman" w:hAnsi="Times New Roman" w:cs="Times New Roman"/>
          <w:i/>
          <w:iCs/>
          <w:color w:val="000000" w:themeColor="text1"/>
          <w:sz w:val="24"/>
          <w:szCs w:val="24"/>
        </w:rPr>
        <w:t xml:space="preserve">ommission </w:t>
      </w:r>
      <w:r w:rsidR="186C9605" w:rsidRPr="3DE1D445">
        <w:rPr>
          <w:rStyle w:val="normaltextrun"/>
          <w:rFonts w:ascii="Times New Roman" w:hAnsi="Times New Roman" w:cs="Times New Roman"/>
          <w:i/>
          <w:iCs/>
          <w:color w:val="000000" w:themeColor="text1"/>
          <w:sz w:val="24"/>
          <w:szCs w:val="24"/>
        </w:rPr>
        <w:t>S</w:t>
      </w:r>
      <w:r w:rsidR="00047E9E" w:rsidRPr="3DE1D445">
        <w:rPr>
          <w:rStyle w:val="normaltextrun"/>
          <w:rFonts w:ascii="Times New Roman" w:hAnsi="Times New Roman" w:cs="Times New Roman"/>
          <w:i/>
          <w:iCs/>
          <w:color w:val="000000" w:themeColor="text1"/>
          <w:sz w:val="24"/>
          <w:szCs w:val="24"/>
        </w:rPr>
        <w:t>taff</w:t>
      </w:r>
      <w:r w:rsidRPr="3DE1D445">
        <w:rPr>
          <w:rFonts w:ascii="Times New Roman" w:hAnsi="Times New Roman" w:cs="Times New Roman"/>
          <w:i/>
          <w:iCs/>
          <w:sz w:val="24"/>
          <w:szCs w:val="24"/>
        </w:rPr>
        <w:t xml:space="preserve">. </w:t>
      </w:r>
      <w:r w:rsidR="00332BA2" w:rsidRPr="3DE1D445">
        <w:rPr>
          <w:rFonts w:ascii="Times New Roman" w:hAnsi="Times New Roman" w:cs="Times New Roman"/>
          <w:i/>
          <w:iCs/>
          <w:sz w:val="24"/>
          <w:szCs w:val="24"/>
        </w:rPr>
        <w:t>Ziemak</w:t>
      </w:r>
      <w:r w:rsidRPr="3DE1D445">
        <w:rPr>
          <w:rFonts w:ascii="Times New Roman" w:hAnsi="Times New Roman" w:cs="Times New Roman"/>
          <w:i/>
          <w:iCs/>
          <w:sz w:val="24"/>
          <w:szCs w:val="24"/>
        </w:rPr>
        <w:t xml:space="preserve"> seconded the motion. The Commission unanimously adopted the motion.</w:t>
      </w:r>
    </w:p>
    <w:p w14:paraId="3857157A" w14:textId="77777777" w:rsidR="0024428E" w:rsidRPr="004877EC" w:rsidRDefault="0024428E" w:rsidP="009D53A1">
      <w:pPr>
        <w:pStyle w:val="paragraph"/>
        <w:spacing w:before="0" w:beforeAutospacing="0" w:after="0" w:afterAutospacing="0"/>
        <w:ind w:left="1080"/>
        <w:jc w:val="both"/>
        <w:textAlignment w:val="baseline"/>
        <w:rPr>
          <w:rStyle w:val="normaltextrun"/>
          <w:color w:val="000000"/>
        </w:rPr>
      </w:pPr>
    </w:p>
    <w:p w14:paraId="500CEC2F" w14:textId="14C5E502" w:rsidR="00DE03A0" w:rsidRPr="004877EC" w:rsidRDefault="00DE03A0" w:rsidP="00DE03A0">
      <w:pPr>
        <w:pStyle w:val="paragraph"/>
        <w:numPr>
          <w:ilvl w:val="0"/>
          <w:numId w:val="5"/>
        </w:numPr>
        <w:spacing w:before="0" w:beforeAutospacing="0" w:after="0" w:afterAutospacing="0"/>
        <w:textAlignment w:val="baseline"/>
        <w:rPr>
          <w:b/>
          <w:bCs/>
        </w:rPr>
      </w:pPr>
      <w:r w:rsidRPr="004877EC">
        <w:rPr>
          <w:rStyle w:val="normaltextrun"/>
          <w:b/>
          <w:bCs/>
          <w:color w:val="000000"/>
        </w:rPr>
        <w:t>Discuss updates from licensing advisory committee, including: </w:t>
      </w:r>
    </w:p>
    <w:p w14:paraId="1ACDA09E" w14:textId="6FC3C04B" w:rsidR="00DE03A0" w:rsidRPr="004877EC" w:rsidRDefault="00DE03A0" w:rsidP="00DE03A0">
      <w:pPr>
        <w:pStyle w:val="paragraph"/>
        <w:numPr>
          <w:ilvl w:val="1"/>
          <w:numId w:val="5"/>
        </w:numPr>
        <w:tabs>
          <w:tab w:val="num" w:pos="-1080"/>
        </w:tabs>
        <w:spacing w:before="0" w:beforeAutospacing="0" w:after="0" w:afterAutospacing="0"/>
        <w:jc w:val="both"/>
        <w:textAlignment w:val="baseline"/>
        <w:rPr>
          <w:rStyle w:val="normaltextrun"/>
          <w:b/>
          <w:bCs/>
          <w:color w:val="000000"/>
        </w:rPr>
      </w:pPr>
      <w:r w:rsidRPr="004877EC">
        <w:rPr>
          <w:rStyle w:val="normaltextrun"/>
          <w:b/>
          <w:bCs/>
          <w:color w:val="000000"/>
        </w:rPr>
        <w:t xml:space="preserve">Report on licenses issued and </w:t>
      </w:r>
      <w:r w:rsidRPr="004877EC">
        <w:rPr>
          <w:rStyle w:val="normaltextrun"/>
          <w:b/>
          <w:bCs/>
        </w:rPr>
        <w:t>renewed;</w:t>
      </w:r>
      <w:r w:rsidRPr="004877EC">
        <w:rPr>
          <w:rStyle w:val="normaltextrun"/>
          <w:b/>
          <w:bCs/>
          <w:color w:val="000000"/>
        </w:rPr>
        <w:t> </w:t>
      </w:r>
    </w:p>
    <w:p w14:paraId="2D37B9B8" w14:textId="77777777" w:rsidR="0036746E" w:rsidRPr="004877EC" w:rsidRDefault="0036746E" w:rsidP="0036746E">
      <w:pPr>
        <w:pStyle w:val="paragraph"/>
        <w:spacing w:before="0" w:beforeAutospacing="0" w:after="0" w:afterAutospacing="0"/>
        <w:jc w:val="both"/>
        <w:textAlignment w:val="baseline"/>
        <w:rPr>
          <w:rStyle w:val="normaltextrun"/>
          <w:b/>
          <w:bCs/>
          <w:color w:val="000000"/>
        </w:rPr>
      </w:pPr>
    </w:p>
    <w:p w14:paraId="5FD19BB1" w14:textId="4C581811" w:rsidR="00186B87" w:rsidRPr="004877EC" w:rsidRDefault="0043319A" w:rsidP="00F1141A">
      <w:pPr>
        <w:pStyle w:val="paragraph"/>
        <w:spacing w:before="0" w:beforeAutospacing="0" w:after="0" w:afterAutospacing="0"/>
        <w:ind w:left="1080"/>
        <w:jc w:val="both"/>
        <w:textAlignment w:val="baseline"/>
      </w:pPr>
      <w:r w:rsidRPr="004877EC">
        <w:t>Tomlin gave an update on the current number of licenses and renewals to date. The Commission currently has 1,2</w:t>
      </w:r>
      <w:r w:rsidR="00766B98" w:rsidRPr="004877EC">
        <w:t>93</w:t>
      </w:r>
      <w:r w:rsidRPr="004877EC">
        <w:t xml:space="preserve"> licensees</w:t>
      </w:r>
      <w:r w:rsidR="006870E2">
        <w:t>,</w:t>
      </w:r>
      <w:r w:rsidR="00831ED1" w:rsidRPr="004877EC">
        <w:t xml:space="preserve"> and </w:t>
      </w:r>
      <w:r w:rsidR="00766B98" w:rsidRPr="004877EC">
        <w:t>68</w:t>
      </w:r>
      <w:r w:rsidR="00F17A86" w:rsidRPr="004877EC">
        <w:t>5</w:t>
      </w:r>
      <w:r w:rsidRPr="004877EC">
        <w:t xml:space="preserve"> licensees </w:t>
      </w:r>
      <w:r w:rsidR="00F17A86" w:rsidRPr="004877EC">
        <w:t>are expected to renew between 2024 and 2026</w:t>
      </w:r>
      <w:r w:rsidRPr="004877EC">
        <w:t>.</w:t>
      </w:r>
      <w:r w:rsidR="009B3E3A" w:rsidRPr="004877EC">
        <w:t xml:space="preserve"> </w:t>
      </w:r>
    </w:p>
    <w:p w14:paraId="64A93A45" w14:textId="77777777" w:rsidR="0036746E" w:rsidRPr="004877EC" w:rsidRDefault="0036746E" w:rsidP="0036746E">
      <w:pPr>
        <w:pStyle w:val="paragraph"/>
        <w:spacing w:before="0" w:beforeAutospacing="0" w:after="0" w:afterAutospacing="0"/>
        <w:jc w:val="both"/>
        <w:textAlignment w:val="baseline"/>
        <w:rPr>
          <w:rStyle w:val="normaltextrun"/>
          <w:b/>
          <w:bCs/>
          <w:color w:val="000000"/>
        </w:rPr>
      </w:pPr>
    </w:p>
    <w:p w14:paraId="5D978332" w14:textId="4D2E4848" w:rsidR="00DE03A0" w:rsidRPr="004877EC" w:rsidRDefault="00DE03A0" w:rsidP="00DE03A0">
      <w:pPr>
        <w:pStyle w:val="paragraph"/>
        <w:numPr>
          <w:ilvl w:val="1"/>
          <w:numId w:val="5"/>
        </w:numPr>
        <w:tabs>
          <w:tab w:val="num" w:pos="-1080"/>
        </w:tabs>
        <w:spacing w:before="0" w:beforeAutospacing="0" w:after="0" w:afterAutospacing="0"/>
        <w:jc w:val="both"/>
        <w:textAlignment w:val="baseline"/>
        <w:rPr>
          <w:rStyle w:val="normaltextrun"/>
          <w:b/>
          <w:bCs/>
          <w:color w:val="000000"/>
        </w:rPr>
      </w:pPr>
      <w:r w:rsidRPr="004877EC">
        <w:rPr>
          <w:rStyle w:val="normaltextrun"/>
          <w:b/>
          <w:bCs/>
        </w:rPr>
        <w:t xml:space="preserve">Report from </w:t>
      </w:r>
      <w:r w:rsidR="000E7E58" w:rsidRPr="004877EC">
        <w:rPr>
          <w:rStyle w:val="normaltextrun"/>
          <w:b/>
          <w:bCs/>
        </w:rPr>
        <w:t>January 25</w:t>
      </w:r>
      <w:r w:rsidRPr="004877EC">
        <w:rPr>
          <w:rStyle w:val="normaltextrun"/>
          <w:b/>
          <w:bCs/>
        </w:rPr>
        <w:t>, 202</w:t>
      </w:r>
      <w:r w:rsidR="000E7E58" w:rsidRPr="004877EC">
        <w:rPr>
          <w:rStyle w:val="normaltextrun"/>
          <w:b/>
          <w:bCs/>
        </w:rPr>
        <w:t>4</w:t>
      </w:r>
      <w:r w:rsidRPr="004877EC">
        <w:rPr>
          <w:rStyle w:val="normaltextrun"/>
          <w:b/>
          <w:bCs/>
        </w:rPr>
        <w:t xml:space="preserve"> Licensing Advisory Committee meeting action items;</w:t>
      </w:r>
    </w:p>
    <w:p w14:paraId="63676221" w14:textId="77777777" w:rsidR="0043319A" w:rsidRPr="004877EC" w:rsidRDefault="0043319A" w:rsidP="0043319A">
      <w:pPr>
        <w:pStyle w:val="paragraph"/>
        <w:spacing w:before="0" w:beforeAutospacing="0" w:after="0" w:afterAutospacing="0"/>
        <w:jc w:val="both"/>
        <w:textAlignment w:val="baseline"/>
        <w:rPr>
          <w:rStyle w:val="normaltextrun"/>
          <w:b/>
          <w:bCs/>
        </w:rPr>
      </w:pPr>
    </w:p>
    <w:p w14:paraId="251AA1C2" w14:textId="2DDB7745" w:rsidR="005275AD" w:rsidRPr="004877EC" w:rsidRDefault="005275AD" w:rsidP="003B44D0">
      <w:pPr>
        <w:pStyle w:val="paragraph"/>
        <w:spacing w:before="0" w:beforeAutospacing="0" w:after="0" w:afterAutospacing="0"/>
        <w:ind w:left="360"/>
        <w:jc w:val="both"/>
        <w:textAlignment w:val="baseline"/>
      </w:pPr>
      <w:r w:rsidRPr="004877EC">
        <w:t>Tomlin reported on activities from the Licensing Advisory Committee’s meeting the day before</w:t>
      </w:r>
      <w:r w:rsidR="006870E2">
        <w:t xml:space="preserve"> the commission meeting</w:t>
      </w:r>
      <w:r w:rsidRPr="004877EC">
        <w:t xml:space="preserve">. </w:t>
      </w:r>
      <w:r w:rsidR="00740EFB" w:rsidRPr="004877EC">
        <w:t xml:space="preserve">The Licensing Advisory Committee </w:t>
      </w:r>
      <w:r w:rsidR="00C91993" w:rsidRPr="004877EC">
        <w:t>addressed the rule makings of agenda items 7c-</w:t>
      </w:r>
      <w:r w:rsidR="009B3E3A" w:rsidRPr="004877EC">
        <w:t>7f</w:t>
      </w:r>
      <w:r w:rsidRPr="004877EC">
        <w:t>.</w:t>
      </w:r>
    </w:p>
    <w:p w14:paraId="2020A867" w14:textId="77777777" w:rsidR="00831ED1" w:rsidRPr="004877EC" w:rsidRDefault="00831ED1" w:rsidP="005275AD">
      <w:pPr>
        <w:pStyle w:val="paragraph"/>
        <w:spacing w:before="0" w:beforeAutospacing="0" w:after="0" w:afterAutospacing="0"/>
        <w:ind w:left="1080"/>
        <w:jc w:val="both"/>
        <w:textAlignment w:val="baseline"/>
      </w:pPr>
    </w:p>
    <w:p w14:paraId="531452A5" w14:textId="2428BF55" w:rsidR="00831ED1" w:rsidRPr="004877EC" w:rsidRDefault="00831ED1" w:rsidP="3DE1D445">
      <w:pPr>
        <w:pStyle w:val="paragraph"/>
        <w:spacing w:before="0" w:beforeAutospacing="0" w:after="0" w:afterAutospacing="0"/>
        <w:ind w:left="360"/>
        <w:jc w:val="both"/>
        <w:textAlignment w:val="baseline"/>
      </w:pPr>
      <w:r>
        <w:t xml:space="preserve">The Committee also discussed one issue that has come up in the past regarding the lack of availability of accredited </w:t>
      </w:r>
      <w:r w:rsidR="003B44D0">
        <w:t>f</w:t>
      </w:r>
      <w:r>
        <w:t xml:space="preserve">irearms providers and access to defense experts. Tomlin spoke with a retired </w:t>
      </w:r>
      <w:r w:rsidR="003B44D0">
        <w:t>f</w:t>
      </w:r>
      <w:r>
        <w:t xml:space="preserve">irearms expert who was trying </w:t>
      </w:r>
      <w:r w:rsidR="001B29E4">
        <w:t>work</w:t>
      </w:r>
      <w:r>
        <w:t xml:space="preserve"> for a defense expert in this area and could not afford to get accredited</w:t>
      </w:r>
      <w:r w:rsidR="001B29E4">
        <w:t>.</w:t>
      </w:r>
    </w:p>
    <w:p w14:paraId="4DB36366" w14:textId="77777777" w:rsidR="00831ED1" w:rsidRPr="004877EC" w:rsidRDefault="00831ED1" w:rsidP="003B44D0">
      <w:pPr>
        <w:pStyle w:val="paragraph"/>
        <w:spacing w:before="0" w:beforeAutospacing="0" w:after="0" w:afterAutospacing="0"/>
        <w:ind w:left="360" w:firstLine="720"/>
        <w:jc w:val="both"/>
        <w:textAlignment w:val="baseline"/>
      </w:pPr>
    </w:p>
    <w:p w14:paraId="4FA39EEA" w14:textId="6A224CAC" w:rsidR="00831ED1" w:rsidRPr="004877EC" w:rsidRDefault="277DBB3D" w:rsidP="3DE1D445">
      <w:pPr>
        <w:pStyle w:val="paragraph"/>
        <w:spacing w:before="0" w:beforeAutospacing="0" w:after="0" w:afterAutospacing="0"/>
        <w:ind w:left="360"/>
        <w:jc w:val="both"/>
        <w:textAlignment w:val="baseline"/>
      </w:pPr>
      <w:r>
        <w:t>T</w:t>
      </w:r>
      <w:r w:rsidR="008114AC">
        <w:t xml:space="preserve">he Licensing Advisory Committee </w:t>
      </w:r>
      <w:r w:rsidR="0025452E">
        <w:t>decided</w:t>
      </w:r>
      <w:r w:rsidR="31D28731">
        <w:t xml:space="preserve"> yesterday</w:t>
      </w:r>
      <w:r w:rsidR="0025452E">
        <w:t xml:space="preserve"> to consider this</w:t>
      </w:r>
      <w:r w:rsidR="009E6CB2">
        <w:t xml:space="preserve"> issue at its next meeting</w:t>
      </w:r>
      <w:r w:rsidR="00D2285E">
        <w:t>.</w:t>
      </w:r>
      <w:r w:rsidR="0025452E">
        <w:t xml:space="preserve"> </w:t>
      </w:r>
      <w:r w:rsidR="00D2285E">
        <w:t>Garcia expects</w:t>
      </w:r>
      <w:r w:rsidR="0025452E">
        <w:t xml:space="preserve"> </w:t>
      </w:r>
      <w:r w:rsidR="00D2285E">
        <w:t>to</w:t>
      </w:r>
      <w:r w:rsidR="0025452E">
        <w:t xml:space="preserve"> add it as an agenda item </w:t>
      </w:r>
      <w:r w:rsidR="00716639">
        <w:t xml:space="preserve">for the next meeting to discuss what options there are for the lack of availability </w:t>
      </w:r>
      <w:r w:rsidR="001A58EF">
        <w:t xml:space="preserve">of </w:t>
      </w:r>
      <w:r w:rsidR="00B738E3">
        <w:t>d</w:t>
      </w:r>
      <w:r w:rsidR="001A58EF">
        <w:t xml:space="preserve">efense experts </w:t>
      </w:r>
      <w:r w:rsidR="00D2285E">
        <w:t>in firearms</w:t>
      </w:r>
      <w:r w:rsidR="001A58EF">
        <w:t>.</w:t>
      </w:r>
    </w:p>
    <w:p w14:paraId="1279459F" w14:textId="77777777" w:rsidR="0043319A" w:rsidRPr="004877EC" w:rsidRDefault="0043319A" w:rsidP="004B2B18">
      <w:pPr>
        <w:pStyle w:val="paragraph"/>
        <w:spacing w:before="0" w:beforeAutospacing="0" w:after="0" w:afterAutospacing="0"/>
        <w:ind w:left="1080"/>
        <w:jc w:val="both"/>
        <w:textAlignment w:val="baseline"/>
        <w:rPr>
          <w:rStyle w:val="normaltextrun"/>
          <w:b/>
          <w:bCs/>
          <w:color w:val="000000"/>
        </w:rPr>
      </w:pPr>
    </w:p>
    <w:p w14:paraId="51A9B92B" w14:textId="7EF42F73" w:rsidR="007E4933" w:rsidRPr="004877EC" w:rsidRDefault="007D5311" w:rsidP="002D0A6A">
      <w:pPr>
        <w:pStyle w:val="paragraph"/>
        <w:numPr>
          <w:ilvl w:val="1"/>
          <w:numId w:val="5"/>
        </w:numPr>
        <w:tabs>
          <w:tab w:val="num" w:pos="-1080"/>
        </w:tabs>
        <w:spacing w:before="0" w:beforeAutospacing="0" w:after="0" w:afterAutospacing="0"/>
        <w:jc w:val="both"/>
        <w:textAlignment w:val="baseline"/>
        <w:rPr>
          <w:rStyle w:val="normaltextrun"/>
          <w:b/>
          <w:bCs/>
          <w:color w:val="000000"/>
        </w:rPr>
      </w:pPr>
      <w:r w:rsidRPr="004877EC">
        <w:rPr>
          <w:rStyle w:val="normaltextrun"/>
          <w:b/>
          <w:bCs/>
          <w:color w:val="000000"/>
        </w:rPr>
        <w:t xml:space="preserve">Discuss and vote on </w:t>
      </w:r>
      <w:r w:rsidR="00A83063" w:rsidRPr="004877EC">
        <w:rPr>
          <w:rStyle w:val="normaltextrun"/>
          <w:b/>
          <w:bCs/>
          <w:color w:val="000000"/>
        </w:rPr>
        <w:t>proposed</w:t>
      </w:r>
      <w:r w:rsidRPr="004877EC">
        <w:rPr>
          <w:rStyle w:val="normaltextrun"/>
          <w:b/>
          <w:bCs/>
          <w:color w:val="000000"/>
        </w:rPr>
        <w:t xml:space="preserve"> rule adoption </w:t>
      </w:r>
      <w:r w:rsidR="009140F9" w:rsidRPr="004877EC">
        <w:rPr>
          <w:rStyle w:val="normaltextrun"/>
          <w:b/>
          <w:bCs/>
          <w:color w:val="000000"/>
        </w:rPr>
        <w:t xml:space="preserve">reflecting changes to </w:t>
      </w:r>
      <w:r w:rsidR="00B53F15" w:rsidRPr="004877EC">
        <w:rPr>
          <w:rStyle w:val="normaltextrun"/>
          <w:b/>
          <w:bCs/>
          <w:color w:val="000000"/>
        </w:rPr>
        <w:t>§</w:t>
      </w:r>
      <w:r w:rsidR="00D25B53" w:rsidRPr="004877EC">
        <w:rPr>
          <w:rStyle w:val="normaltextrun"/>
          <w:b/>
          <w:bCs/>
          <w:color w:val="000000"/>
        </w:rPr>
        <w:t>§</w:t>
      </w:r>
      <w:r w:rsidR="003615BE" w:rsidRPr="004877EC">
        <w:rPr>
          <w:rStyle w:val="normaltextrun"/>
          <w:b/>
          <w:bCs/>
          <w:color w:val="000000"/>
        </w:rPr>
        <w:t xml:space="preserve"> </w:t>
      </w:r>
      <w:r w:rsidR="00B53F15" w:rsidRPr="004877EC">
        <w:rPr>
          <w:rStyle w:val="normaltextrun"/>
          <w:b/>
          <w:bCs/>
          <w:color w:val="000000"/>
        </w:rPr>
        <w:t>651.207, 651.208, and 651.209 transitioning</w:t>
      </w:r>
      <w:r w:rsidR="006B07F5" w:rsidRPr="004877EC">
        <w:rPr>
          <w:rStyle w:val="normaltextrun"/>
          <w:b/>
          <w:bCs/>
          <w:color w:val="000000"/>
        </w:rPr>
        <w:t xml:space="preserve"> the Commission’s forensic analyst and forensic technician license expiration dates to expire on the</w:t>
      </w:r>
      <w:r w:rsidR="001C378E" w:rsidRPr="004877EC">
        <w:rPr>
          <w:rStyle w:val="normaltextrun"/>
          <w:b/>
          <w:bCs/>
          <w:color w:val="000000"/>
        </w:rPr>
        <w:t xml:space="preserve"> last day of the</w:t>
      </w:r>
      <w:r w:rsidR="006B07F5" w:rsidRPr="004877EC">
        <w:rPr>
          <w:rStyle w:val="normaltextrun"/>
          <w:b/>
          <w:bCs/>
          <w:color w:val="000000"/>
        </w:rPr>
        <w:t xml:space="preserve"> licensee’s </w:t>
      </w:r>
      <w:r w:rsidR="00B53F15" w:rsidRPr="004877EC">
        <w:rPr>
          <w:rStyle w:val="normaltextrun"/>
          <w:b/>
          <w:bCs/>
          <w:color w:val="000000"/>
        </w:rPr>
        <w:t>birth month</w:t>
      </w:r>
      <w:r w:rsidR="001C378E" w:rsidRPr="004877EC">
        <w:rPr>
          <w:rStyle w:val="normaltextrun"/>
          <w:b/>
          <w:bCs/>
          <w:color w:val="000000"/>
        </w:rPr>
        <w:t>;</w:t>
      </w:r>
    </w:p>
    <w:p w14:paraId="4800BFB6" w14:textId="77777777" w:rsidR="00766B98" w:rsidRPr="004877EC" w:rsidRDefault="00766B98" w:rsidP="00766B98">
      <w:pPr>
        <w:pStyle w:val="paragraph"/>
        <w:spacing w:before="0" w:beforeAutospacing="0" w:after="0" w:afterAutospacing="0"/>
        <w:ind w:left="1080"/>
        <w:jc w:val="both"/>
        <w:textAlignment w:val="baseline"/>
        <w:rPr>
          <w:rStyle w:val="normaltextrun"/>
          <w:color w:val="000000"/>
        </w:rPr>
      </w:pPr>
    </w:p>
    <w:p w14:paraId="1FA61721" w14:textId="06275D23" w:rsidR="002957D2" w:rsidRPr="004877EC" w:rsidRDefault="00F93F55" w:rsidP="00FC633C">
      <w:pPr>
        <w:pStyle w:val="paragraph"/>
        <w:spacing w:before="0" w:beforeAutospacing="0" w:after="0" w:afterAutospacing="0"/>
        <w:ind w:left="360"/>
        <w:jc w:val="both"/>
        <w:textAlignment w:val="baseline"/>
        <w:rPr>
          <w:rStyle w:val="normaltextrun"/>
          <w:color w:val="000000"/>
        </w:rPr>
      </w:pPr>
      <w:r w:rsidRPr="004877EC">
        <w:rPr>
          <w:rStyle w:val="normaltextrun"/>
          <w:color w:val="000000"/>
        </w:rPr>
        <w:t xml:space="preserve">Tomlin stated that </w:t>
      </w:r>
      <w:r w:rsidR="00EF3741">
        <w:rPr>
          <w:rStyle w:val="normaltextrun"/>
          <w:color w:val="000000"/>
        </w:rPr>
        <w:t>the Commission has</w:t>
      </w:r>
      <w:r w:rsidR="00E43A07" w:rsidRPr="004877EC">
        <w:rPr>
          <w:rStyle w:val="normaltextrun"/>
          <w:color w:val="000000"/>
        </w:rPr>
        <w:t xml:space="preserve"> a rule proposal </w:t>
      </w:r>
      <w:r w:rsidR="00EF3741">
        <w:rPr>
          <w:rStyle w:val="normaltextrun"/>
          <w:color w:val="000000"/>
        </w:rPr>
        <w:t xml:space="preserve">outstanding </w:t>
      </w:r>
      <w:r w:rsidR="00E43A07" w:rsidRPr="004877EC">
        <w:rPr>
          <w:rStyle w:val="normaltextrun"/>
          <w:color w:val="000000"/>
        </w:rPr>
        <w:t>to transition to</w:t>
      </w:r>
      <w:r w:rsidR="00EF3741">
        <w:rPr>
          <w:rStyle w:val="normaltextrun"/>
          <w:color w:val="000000"/>
        </w:rPr>
        <w:t xml:space="preserve"> last</w:t>
      </w:r>
      <w:r w:rsidR="00B66D32">
        <w:rPr>
          <w:rStyle w:val="normaltextrun"/>
          <w:color w:val="000000"/>
        </w:rPr>
        <w:t>-</w:t>
      </w:r>
      <w:r w:rsidR="00EF3741">
        <w:rPr>
          <w:rStyle w:val="normaltextrun"/>
          <w:color w:val="000000"/>
        </w:rPr>
        <w:t>day</w:t>
      </w:r>
      <w:r w:rsidR="00B66D32">
        <w:rPr>
          <w:rStyle w:val="normaltextrun"/>
          <w:color w:val="000000"/>
        </w:rPr>
        <w:t>-</w:t>
      </w:r>
      <w:r w:rsidR="00EF3741">
        <w:rPr>
          <w:rStyle w:val="normaltextrun"/>
          <w:color w:val="000000"/>
        </w:rPr>
        <w:t>of</w:t>
      </w:r>
      <w:r w:rsidR="00B66D32">
        <w:rPr>
          <w:rStyle w:val="normaltextrun"/>
          <w:color w:val="000000"/>
        </w:rPr>
        <w:t>-</w:t>
      </w:r>
      <w:r w:rsidR="00E43A07" w:rsidRPr="004877EC">
        <w:rPr>
          <w:rStyle w:val="normaltextrun"/>
          <w:color w:val="000000"/>
        </w:rPr>
        <w:t>birth</w:t>
      </w:r>
      <w:r w:rsidR="00B66D32">
        <w:rPr>
          <w:rStyle w:val="normaltextrun"/>
          <w:color w:val="000000"/>
        </w:rPr>
        <w:t>-</w:t>
      </w:r>
      <w:r w:rsidR="00E43A07" w:rsidRPr="004877EC">
        <w:rPr>
          <w:rStyle w:val="normaltextrun"/>
          <w:color w:val="000000"/>
        </w:rPr>
        <w:t xml:space="preserve">month expirations </w:t>
      </w:r>
      <w:r w:rsidR="00B66D32">
        <w:rPr>
          <w:rStyle w:val="normaltextrun"/>
          <w:color w:val="000000"/>
        </w:rPr>
        <w:t xml:space="preserve">for </w:t>
      </w:r>
      <w:r w:rsidR="00EF3741">
        <w:rPr>
          <w:rStyle w:val="normaltextrun"/>
          <w:color w:val="000000"/>
        </w:rPr>
        <w:t xml:space="preserve">current </w:t>
      </w:r>
      <w:r w:rsidR="00E43A07" w:rsidRPr="004877EC">
        <w:rPr>
          <w:rStyle w:val="normaltextrun"/>
          <w:color w:val="000000"/>
        </w:rPr>
        <w:t>license</w:t>
      </w:r>
      <w:r w:rsidR="00EF3741">
        <w:rPr>
          <w:rStyle w:val="normaltextrun"/>
          <w:color w:val="000000"/>
        </w:rPr>
        <w:t>e</w:t>
      </w:r>
      <w:r w:rsidR="00E43A07" w:rsidRPr="004877EC">
        <w:rPr>
          <w:rStyle w:val="normaltextrun"/>
          <w:color w:val="000000"/>
        </w:rPr>
        <w:t>s</w:t>
      </w:r>
      <w:r w:rsidR="00981AA7">
        <w:rPr>
          <w:rStyle w:val="normaltextrun"/>
          <w:color w:val="000000"/>
        </w:rPr>
        <w:t>, which the Commission should adopt</w:t>
      </w:r>
      <w:r w:rsidR="00E43A07" w:rsidRPr="004877EC">
        <w:rPr>
          <w:rStyle w:val="normaltextrun"/>
          <w:color w:val="000000"/>
        </w:rPr>
        <w:t>.</w:t>
      </w:r>
      <w:r w:rsidR="00EF3741">
        <w:rPr>
          <w:rStyle w:val="normaltextrun"/>
          <w:color w:val="000000"/>
        </w:rPr>
        <w:t xml:space="preserve"> </w:t>
      </w:r>
    </w:p>
    <w:p w14:paraId="31431D13" w14:textId="77777777" w:rsidR="002957D2" w:rsidRPr="004877EC" w:rsidRDefault="002957D2" w:rsidP="00766B98">
      <w:pPr>
        <w:pStyle w:val="paragraph"/>
        <w:spacing w:before="0" w:beforeAutospacing="0" w:after="0" w:afterAutospacing="0"/>
        <w:ind w:left="1080"/>
        <w:jc w:val="both"/>
        <w:textAlignment w:val="baseline"/>
        <w:rPr>
          <w:rStyle w:val="normaltextrun"/>
          <w:color w:val="000000"/>
        </w:rPr>
      </w:pPr>
    </w:p>
    <w:p w14:paraId="2816B4A5" w14:textId="61412F97" w:rsidR="00A0364A" w:rsidRPr="004877EC" w:rsidRDefault="00A0364A" w:rsidP="3DE1D445">
      <w:pPr>
        <w:pStyle w:val="ListParagraph"/>
        <w:spacing w:after="0"/>
        <w:ind w:left="360"/>
        <w:jc w:val="both"/>
        <w:rPr>
          <w:rStyle w:val="normaltextrun"/>
          <w:rFonts w:ascii="Times New Roman" w:hAnsi="Times New Roman" w:cs="Times New Roman"/>
          <w:b/>
          <w:bCs/>
          <w:i/>
          <w:iCs/>
          <w:color w:val="000000"/>
          <w:sz w:val="24"/>
          <w:szCs w:val="24"/>
          <w:u w:val="single"/>
        </w:rPr>
      </w:pPr>
      <w:r w:rsidRPr="3DE1D445">
        <w:rPr>
          <w:rFonts w:ascii="Times New Roman" w:hAnsi="Times New Roman" w:cs="Times New Roman"/>
          <w:b/>
          <w:bCs/>
          <w:sz w:val="24"/>
          <w:szCs w:val="24"/>
          <w:u w:val="single"/>
        </w:rPr>
        <w:t>MOTION AND VOTE:</w:t>
      </w:r>
      <w:r w:rsidRPr="3DE1D445">
        <w:rPr>
          <w:rFonts w:ascii="Times New Roman" w:hAnsi="Times New Roman" w:cs="Times New Roman"/>
          <w:sz w:val="24"/>
          <w:szCs w:val="24"/>
        </w:rPr>
        <w:t xml:space="preserve"> </w:t>
      </w:r>
      <w:r w:rsidR="004A163D" w:rsidRPr="3DE1D445">
        <w:rPr>
          <w:rFonts w:ascii="Times New Roman" w:hAnsi="Times New Roman" w:cs="Times New Roman"/>
          <w:i/>
          <w:iCs/>
          <w:sz w:val="24"/>
          <w:szCs w:val="24"/>
        </w:rPr>
        <w:t>Ziemak</w:t>
      </w:r>
      <w:r w:rsidRPr="3DE1D445">
        <w:rPr>
          <w:rFonts w:ascii="Times New Roman" w:hAnsi="Times New Roman" w:cs="Times New Roman"/>
          <w:i/>
          <w:iCs/>
          <w:sz w:val="24"/>
          <w:szCs w:val="24"/>
        </w:rPr>
        <w:t xml:space="preserve"> moved</w:t>
      </w:r>
      <w:r w:rsidRPr="3DE1D445">
        <w:rPr>
          <w:rStyle w:val="eop"/>
          <w:rFonts w:ascii="Times New Roman" w:hAnsi="Times New Roman" w:cs="Times New Roman"/>
          <w:i/>
          <w:iCs/>
          <w:color w:val="000000" w:themeColor="text1"/>
          <w:sz w:val="24"/>
          <w:szCs w:val="24"/>
        </w:rPr>
        <w:t xml:space="preserve"> </w:t>
      </w:r>
      <w:r w:rsidR="0029705D" w:rsidRPr="3DE1D445">
        <w:rPr>
          <w:rStyle w:val="normaltextrun"/>
          <w:rFonts w:ascii="Times New Roman" w:hAnsi="Times New Roman" w:cs="Times New Roman"/>
          <w:i/>
          <w:iCs/>
          <w:color w:val="000000" w:themeColor="text1"/>
          <w:sz w:val="24"/>
          <w:szCs w:val="24"/>
        </w:rPr>
        <w:t>to adopt changes to Sections 651.207 to 651.209</w:t>
      </w:r>
      <w:r w:rsidRPr="3DE1D445">
        <w:rPr>
          <w:rFonts w:ascii="Times New Roman" w:hAnsi="Times New Roman" w:cs="Times New Roman"/>
          <w:i/>
          <w:iCs/>
          <w:sz w:val="24"/>
          <w:szCs w:val="24"/>
        </w:rPr>
        <w:t xml:space="preserve">. </w:t>
      </w:r>
      <w:r w:rsidR="004A163D" w:rsidRPr="3DE1D445">
        <w:rPr>
          <w:rFonts w:ascii="Times New Roman" w:hAnsi="Times New Roman" w:cs="Times New Roman"/>
          <w:i/>
          <w:iCs/>
          <w:sz w:val="24"/>
          <w:szCs w:val="24"/>
        </w:rPr>
        <w:t>Downing</w:t>
      </w:r>
      <w:r w:rsidRPr="3DE1D445">
        <w:rPr>
          <w:rFonts w:ascii="Times New Roman" w:hAnsi="Times New Roman" w:cs="Times New Roman"/>
          <w:i/>
          <w:iCs/>
          <w:sz w:val="24"/>
          <w:szCs w:val="24"/>
        </w:rPr>
        <w:t xml:space="preserve"> seconded the motion. The Commission unanimously adopted the motion.</w:t>
      </w:r>
    </w:p>
    <w:p w14:paraId="01BA18C7" w14:textId="77777777" w:rsidR="0043319A" w:rsidRPr="004877EC" w:rsidRDefault="0043319A" w:rsidP="00FA199F">
      <w:pPr>
        <w:pStyle w:val="paragraph"/>
        <w:spacing w:before="0" w:beforeAutospacing="0" w:after="0" w:afterAutospacing="0"/>
        <w:ind w:left="1080"/>
        <w:jc w:val="both"/>
        <w:textAlignment w:val="baseline"/>
        <w:rPr>
          <w:rStyle w:val="normaltextrun"/>
          <w:color w:val="000000"/>
        </w:rPr>
      </w:pPr>
    </w:p>
    <w:p w14:paraId="477B7076" w14:textId="02273EAB" w:rsidR="00615EE0" w:rsidRPr="004877EC" w:rsidRDefault="007E4933" w:rsidP="002D0A6A">
      <w:pPr>
        <w:pStyle w:val="paragraph"/>
        <w:numPr>
          <w:ilvl w:val="1"/>
          <w:numId w:val="5"/>
        </w:numPr>
        <w:tabs>
          <w:tab w:val="num" w:pos="-1080"/>
        </w:tabs>
        <w:spacing w:before="0" w:beforeAutospacing="0" w:after="0" w:afterAutospacing="0"/>
        <w:jc w:val="both"/>
        <w:textAlignment w:val="baseline"/>
        <w:rPr>
          <w:rStyle w:val="normaltextrun"/>
          <w:b/>
          <w:bCs/>
          <w:color w:val="000000"/>
        </w:rPr>
      </w:pPr>
      <w:r w:rsidRPr="004877EC">
        <w:rPr>
          <w:rStyle w:val="normaltextrun"/>
          <w:b/>
          <w:bCs/>
          <w:color w:val="000000"/>
        </w:rPr>
        <w:t xml:space="preserve">Discuss and vote on </w:t>
      </w:r>
      <w:r w:rsidR="00C21C13" w:rsidRPr="004877EC">
        <w:rPr>
          <w:rStyle w:val="normaltextrun"/>
          <w:b/>
          <w:bCs/>
          <w:color w:val="000000"/>
        </w:rPr>
        <w:t xml:space="preserve">proposed </w:t>
      </w:r>
      <w:r w:rsidRPr="004877EC">
        <w:rPr>
          <w:rStyle w:val="normaltextrun"/>
          <w:b/>
          <w:bCs/>
          <w:color w:val="000000"/>
        </w:rPr>
        <w:t>rule adoption related to</w:t>
      </w:r>
      <w:r w:rsidR="00C13F27" w:rsidRPr="004877EC">
        <w:rPr>
          <w:rStyle w:val="normaltextrun"/>
          <w:b/>
          <w:bCs/>
          <w:color w:val="000000"/>
        </w:rPr>
        <w:t xml:space="preserve"> the addition of</w:t>
      </w:r>
      <w:r w:rsidRPr="004877EC">
        <w:rPr>
          <w:rStyle w:val="normaltextrun"/>
          <w:b/>
          <w:bCs/>
          <w:color w:val="000000"/>
        </w:rPr>
        <w:t xml:space="preserve"> </w:t>
      </w:r>
      <w:r w:rsidR="00C13F27" w:rsidRPr="004877EC">
        <w:rPr>
          <w:rStyle w:val="normaltextrun"/>
          <w:b/>
          <w:bCs/>
          <w:color w:val="000000"/>
        </w:rPr>
        <w:t xml:space="preserve">voluntary licenses for latent print processors and crime scene </w:t>
      </w:r>
      <w:r w:rsidR="00526C07" w:rsidRPr="004877EC">
        <w:rPr>
          <w:rStyle w:val="normaltextrun"/>
          <w:b/>
          <w:bCs/>
          <w:color w:val="000000"/>
        </w:rPr>
        <w:t xml:space="preserve">disciplines reflecting changes to </w:t>
      </w:r>
      <w:r w:rsidR="00F95B1F" w:rsidRPr="004877EC">
        <w:rPr>
          <w:rStyle w:val="normaltextrun"/>
          <w:b/>
          <w:bCs/>
          <w:color w:val="000000"/>
        </w:rPr>
        <w:t>§</w:t>
      </w:r>
      <w:r w:rsidR="00526C07" w:rsidRPr="004877EC">
        <w:rPr>
          <w:rStyle w:val="normaltextrun"/>
          <w:b/>
          <w:bCs/>
          <w:color w:val="000000"/>
        </w:rPr>
        <w:t>§</w:t>
      </w:r>
      <w:r w:rsidR="003615BE" w:rsidRPr="004877EC">
        <w:rPr>
          <w:rStyle w:val="normaltextrun"/>
          <w:b/>
          <w:bCs/>
          <w:color w:val="000000"/>
        </w:rPr>
        <w:t xml:space="preserve"> </w:t>
      </w:r>
      <w:r w:rsidR="0057599B" w:rsidRPr="004877EC">
        <w:rPr>
          <w:rStyle w:val="normaltextrun"/>
          <w:b/>
          <w:bCs/>
          <w:color w:val="000000"/>
        </w:rPr>
        <w:t>651.202 and</w:t>
      </w:r>
      <w:r w:rsidR="003615BE" w:rsidRPr="004877EC">
        <w:rPr>
          <w:rStyle w:val="normaltextrun"/>
          <w:b/>
          <w:bCs/>
          <w:color w:val="000000"/>
        </w:rPr>
        <w:t xml:space="preserve"> </w:t>
      </w:r>
      <w:r w:rsidR="00526C07" w:rsidRPr="004877EC">
        <w:rPr>
          <w:rStyle w:val="normaltextrun"/>
          <w:b/>
          <w:bCs/>
          <w:color w:val="000000"/>
        </w:rPr>
        <w:t>651.222</w:t>
      </w:r>
      <w:r w:rsidR="00EA7A8C" w:rsidRPr="004877EC">
        <w:rPr>
          <w:rStyle w:val="normaltextrun"/>
          <w:b/>
          <w:bCs/>
          <w:color w:val="000000"/>
        </w:rPr>
        <w:t>;</w:t>
      </w:r>
    </w:p>
    <w:p w14:paraId="7F1BEABF" w14:textId="77777777" w:rsidR="004A163D" w:rsidRPr="004877EC" w:rsidRDefault="004A163D" w:rsidP="004A163D">
      <w:pPr>
        <w:pStyle w:val="paragraph"/>
        <w:spacing w:before="0" w:beforeAutospacing="0" w:after="0" w:afterAutospacing="0"/>
        <w:ind w:left="1080"/>
        <w:jc w:val="both"/>
        <w:textAlignment w:val="baseline"/>
        <w:rPr>
          <w:rStyle w:val="normaltextrun"/>
          <w:color w:val="000000"/>
        </w:rPr>
      </w:pPr>
    </w:p>
    <w:p w14:paraId="6D09AA21" w14:textId="653D0159" w:rsidR="004A163D" w:rsidRDefault="00395D2B" w:rsidP="3DE1D445">
      <w:pPr>
        <w:pStyle w:val="paragraph"/>
        <w:spacing w:before="0" w:beforeAutospacing="0" w:after="0" w:afterAutospacing="0"/>
        <w:ind w:left="360"/>
        <w:jc w:val="both"/>
        <w:textAlignment w:val="baseline"/>
        <w:rPr>
          <w:rStyle w:val="normaltextrun"/>
          <w:color w:val="000000"/>
        </w:rPr>
      </w:pPr>
      <w:r w:rsidRPr="3DE1D445">
        <w:rPr>
          <w:rStyle w:val="normaltextrun"/>
          <w:color w:val="000000" w:themeColor="text1"/>
        </w:rPr>
        <w:t>Yesterday, the L</w:t>
      </w:r>
      <w:r w:rsidR="002600D3" w:rsidRPr="3DE1D445">
        <w:rPr>
          <w:rStyle w:val="normaltextrun"/>
          <w:color w:val="000000" w:themeColor="text1"/>
        </w:rPr>
        <w:t>icensing Advisory Committee</w:t>
      </w:r>
      <w:r w:rsidRPr="3DE1D445">
        <w:rPr>
          <w:rStyle w:val="normaltextrun"/>
          <w:color w:val="000000" w:themeColor="text1"/>
        </w:rPr>
        <w:t xml:space="preserve"> </w:t>
      </w:r>
      <w:r w:rsidR="002600D3" w:rsidRPr="3DE1D445">
        <w:rPr>
          <w:rStyle w:val="normaltextrun"/>
          <w:color w:val="000000" w:themeColor="text1"/>
        </w:rPr>
        <w:t>discussed changes</w:t>
      </w:r>
      <w:r w:rsidR="00B94F9C">
        <w:rPr>
          <w:rStyle w:val="normaltextrun"/>
          <w:color w:val="000000" w:themeColor="text1"/>
        </w:rPr>
        <w:t>;</w:t>
      </w:r>
      <w:r w:rsidR="00B94F9C" w:rsidRPr="3DE1D445">
        <w:rPr>
          <w:rStyle w:val="normaltextrun"/>
          <w:color w:val="000000" w:themeColor="text1"/>
        </w:rPr>
        <w:t xml:space="preserve"> </w:t>
      </w:r>
      <w:r w:rsidR="00865BA2" w:rsidRPr="3DE1D445">
        <w:rPr>
          <w:rStyle w:val="normaltextrun"/>
          <w:color w:val="000000" w:themeColor="text1"/>
        </w:rPr>
        <w:t>took comments from the public</w:t>
      </w:r>
      <w:r w:rsidR="00B94F9C">
        <w:rPr>
          <w:rStyle w:val="normaltextrun"/>
          <w:color w:val="000000" w:themeColor="text1"/>
        </w:rPr>
        <w:t>;</w:t>
      </w:r>
      <w:r w:rsidR="00B94F9C" w:rsidRPr="3DE1D445">
        <w:rPr>
          <w:rStyle w:val="normaltextrun"/>
          <w:color w:val="000000" w:themeColor="text1"/>
        </w:rPr>
        <w:t xml:space="preserve"> </w:t>
      </w:r>
      <w:r w:rsidR="00865BA2" w:rsidRPr="3DE1D445">
        <w:rPr>
          <w:rStyle w:val="normaltextrun"/>
          <w:color w:val="000000" w:themeColor="text1"/>
        </w:rPr>
        <w:t xml:space="preserve">and </w:t>
      </w:r>
      <w:r w:rsidR="002600D3" w:rsidRPr="3DE1D445">
        <w:rPr>
          <w:rStyle w:val="normaltextrun"/>
          <w:color w:val="000000" w:themeColor="text1"/>
        </w:rPr>
        <w:t xml:space="preserve">ultimately </w:t>
      </w:r>
      <w:r w:rsidR="00865BA2" w:rsidRPr="3DE1D445">
        <w:rPr>
          <w:rStyle w:val="normaltextrun"/>
          <w:color w:val="000000" w:themeColor="text1"/>
        </w:rPr>
        <w:t>decided t</w:t>
      </w:r>
      <w:r w:rsidR="00553F5D" w:rsidRPr="3DE1D445">
        <w:rPr>
          <w:rStyle w:val="normaltextrun"/>
          <w:color w:val="000000" w:themeColor="text1"/>
        </w:rPr>
        <w:t>o</w:t>
      </w:r>
      <w:r w:rsidR="00865BA2" w:rsidRPr="3DE1D445">
        <w:rPr>
          <w:rStyle w:val="normaltextrun"/>
          <w:color w:val="000000" w:themeColor="text1"/>
        </w:rPr>
        <w:t xml:space="preserve"> </w:t>
      </w:r>
      <w:r w:rsidR="00553F5D" w:rsidRPr="3DE1D445">
        <w:rPr>
          <w:rStyle w:val="normaltextrun"/>
          <w:color w:val="000000" w:themeColor="text1"/>
        </w:rPr>
        <w:t xml:space="preserve">recommend to </w:t>
      </w:r>
      <w:r w:rsidR="00B94F9C">
        <w:rPr>
          <w:rStyle w:val="normaltextrun"/>
          <w:color w:val="000000" w:themeColor="text1"/>
        </w:rPr>
        <w:t xml:space="preserve">the </w:t>
      </w:r>
      <w:r w:rsidR="00553F5D" w:rsidRPr="3DE1D445">
        <w:rPr>
          <w:rStyle w:val="normaltextrun"/>
          <w:color w:val="000000" w:themeColor="text1"/>
        </w:rPr>
        <w:t xml:space="preserve">Commission </w:t>
      </w:r>
      <w:r w:rsidR="0028541C" w:rsidRPr="3DE1D445">
        <w:rPr>
          <w:rStyle w:val="normaltextrun"/>
          <w:color w:val="000000" w:themeColor="text1"/>
        </w:rPr>
        <w:t>to add</w:t>
      </w:r>
      <w:r w:rsidR="0078041C" w:rsidRPr="3DE1D445">
        <w:rPr>
          <w:rStyle w:val="normaltextrun"/>
          <w:color w:val="000000" w:themeColor="text1"/>
        </w:rPr>
        <w:t xml:space="preserve"> to the crime scene processing component requirements </w:t>
      </w:r>
      <w:r w:rsidR="0028541C" w:rsidRPr="3DE1D445">
        <w:rPr>
          <w:rStyle w:val="normaltextrun"/>
          <w:color w:val="000000" w:themeColor="text1"/>
        </w:rPr>
        <w:t xml:space="preserve">from the Texas Commission on Law Enforcement’s </w:t>
      </w:r>
      <w:r w:rsidR="0028541C" w:rsidRPr="3DE1D445">
        <w:rPr>
          <w:rStyle w:val="normaltextrun"/>
          <w:color w:val="000000" w:themeColor="text1"/>
        </w:rPr>
        <w:lastRenderedPageBreak/>
        <w:t>(</w:t>
      </w:r>
      <w:r w:rsidR="00996718" w:rsidRPr="3DE1D445">
        <w:rPr>
          <w:rStyle w:val="normaltextrun"/>
          <w:color w:val="000000" w:themeColor="text1"/>
        </w:rPr>
        <w:t>T</w:t>
      </w:r>
      <w:r w:rsidR="00F05CB0" w:rsidRPr="3DE1D445">
        <w:rPr>
          <w:rStyle w:val="normaltextrun"/>
          <w:color w:val="000000" w:themeColor="text1"/>
        </w:rPr>
        <w:t>COLE</w:t>
      </w:r>
      <w:r w:rsidR="0028541C" w:rsidRPr="3DE1D445">
        <w:rPr>
          <w:rStyle w:val="normaltextrun"/>
          <w:color w:val="000000" w:themeColor="text1"/>
        </w:rPr>
        <w:t xml:space="preserve">’s) </w:t>
      </w:r>
      <w:r w:rsidR="00996718" w:rsidRPr="3DE1D445">
        <w:rPr>
          <w:rStyle w:val="normaltextrun"/>
          <w:color w:val="000000" w:themeColor="text1"/>
        </w:rPr>
        <w:t xml:space="preserve">2106 course as a component requirement and </w:t>
      </w:r>
      <w:r w:rsidR="0028541C" w:rsidRPr="3DE1D445">
        <w:rPr>
          <w:rStyle w:val="normaltextrun"/>
          <w:color w:val="000000" w:themeColor="text1"/>
        </w:rPr>
        <w:t>to</w:t>
      </w:r>
      <w:r w:rsidR="003C4A63" w:rsidRPr="3DE1D445">
        <w:rPr>
          <w:rStyle w:val="normaltextrun"/>
          <w:color w:val="000000" w:themeColor="text1"/>
        </w:rPr>
        <w:t xml:space="preserve"> bring back a new</w:t>
      </w:r>
      <w:r w:rsidR="0028541C" w:rsidRPr="3DE1D445">
        <w:rPr>
          <w:rStyle w:val="normaltextrun"/>
          <w:color w:val="000000" w:themeColor="text1"/>
        </w:rPr>
        <w:t xml:space="preserve"> rule</w:t>
      </w:r>
      <w:r w:rsidR="003C4A63" w:rsidRPr="3DE1D445">
        <w:rPr>
          <w:rStyle w:val="normaltextrun"/>
          <w:color w:val="000000" w:themeColor="text1"/>
        </w:rPr>
        <w:t xml:space="preserve"> proposal to </w:t>
      </w:r>
      <w:r w:rsidR="0028541C" w:rsidRPr="3DE1D445">
        <w:rPr>
          <w:rStyle w:val="normaltextrun"/>
          <w:color w:val="000000" w:themeColor="text1"/>
        </w:rPr>
        <w:t>the</w:t>
      </w:r>
      <w:r w:rsidR="003C4A63" w:rsidRPr="3DE1D445">
        <w:rPr>
          <w:rStyle w:val="normaltextrun"/>
          <w:color w:val="000000" w:themeColor="text1"/>
        </w:rPr>
        <w:t xml:space="preserve"> April </w:t>
      </w:r>
      <w:r w:rsidR="0028541C" w:rsidRPr="3DE1D445">
        <w:rPr>
          <w:rStyle w:val="normaltextrun"/>
          <w:color w:val="000000" w:themeColor="text1"/>
        </w:rPr>
        <w:t xml:space="preserve">Commission </w:t>
      </w:r>
      <w:r w:rsidR="00475201" w:rsidRPr="3DE1D445">
        <w:rPr>
          <w:rStyle w:val="normaltextrun"/>
          <w:color w:val="000000" w:themeColor="text1"/>
        </w:rPr>
        <w:t xml:space="preserve">meeting. </w:t>
      </w:r>
    </w:p>
    <w:p w14:paraId="1D246975" w14:textId="77777777" w:rsidR="002600D3" w:rsidRPr="004877EC" w:rsidRDefault="002600D3" w:rsidP="00B66D32">
      <w:pPr>
        <w:pStyle w:val="paragraph"/>
        <w:spacing w:before="0" w:beforeAutospacing="0" w:after="0" w:afterAutospacing="0"/>
        <w:ind w:left="360"/>
        <w:jc w:val="both"/>
        <w:textAlignment w:val="baseline"/>
        <w:rPr>
          <w:rStyle w:val="normaltextrun"/>
          <w:color w:val="000000"/>
        </w:rPr>
      </w:pPr>
    </w:p>
    <w:p w14:paraId="2CB7EEEA" w14:textId="1D0CAF7E" w:rsidR="004A163D" w:rsidRPr="004877EC" w:rsidRDefault="004A163D" w:rsidP="3DE1D445">
      <w:pPr>
        <w:pStyle w:val="ListParagraph"/>
        <w:spacing w:after="0"/>
        <w:ind w:left="360"/>
        <w:jc w:val="both"/>
        <w:rPr>
          <w:rStyle w:val="normaltextrun"/>
          <w:rFonts w:ascii="Times New Roman" w:hAnsi="Times New Roman" w:cs="Times New Roman"/>
          <w:b/>
          <w:bCs/>
          <w:i/>
          <w:iCs/>
          <w:color w:val="000000"/>
          <w:sz w:val="24"/>
          <w:szCs w:val="24"/>
          <w:u w:val="single"/>
        </w:rPr>
      </w:pPr>
      <w:r w:rsidRPr="3DE1D445">
        <w:rPr>
          <w:rFonts w:ascii="Times New Roman" w:hAnsi="Times New Roman" w:cs="Times New Roman"/>
          <w:b/>
          <w:bCs/>
          <w:sz w:val="24"/>
          <w:szCs w:val="24"/>
          <w:u w:val="single"/>
        </w:rPr>
        <w:t>MOTION AND VOTE:</w:t>
      </w:r>
      <w:r w:rsidRPr="3DE1D445">
        <w:rPr>
          <w:rFonts w:ascii="Times New Roman" w:hAnsi="Times New Roman" w:cs="Times New Roman"/>
          <w:sz w:val="24"/>
          <w:szCs w:val="24"/>
        </w:rPr>
        <w:t xml:space="preserve"> </w:t>
      </w:r>
      <w:r w:rsidR="00F31DDC" w:rsidRPr="3DE1D445">
        <w:rPr>
          <w:rFonts w:ascii="Times New Roman" w:hAnsi="Times New Roman" w:cs="Times New Roman"/>
          <w:i/>
          <w:iCs/>
          <w:sz w:val="24"/>
          <w:szCs w:val="24"/>
        </w:rPr>
        <w:t>Daniel</w:t>
      </w:r>
      <w:r w:rsidRPr="3DE1D445">
        <w:rPr>
          <w:rFonts w:ascii="Times New Roman" w:hAnsi="Times New Roman" w:cs="Times New Roman"/>
          <w:i/>
          <w:iCs/>
          <w:sz w:val="24"/>
          <w:szCs w:val="24"/>
        </w:rPr>
        <w:t xml:space="preserve"> moved</w:t>
      </w:r>
      <w:r w:rsidRPr="3DE1D445">
        <w:rPr>
          <w:rStyle w:val="eop"/>
          <w:rFonts w:ascii="Times New Roman" w:hAnsi="Times New Roman" w:cs="Times New Roman"/>
          <w:i/>
          <w:iCs/>
          <w:color w:val="000000" w:themeColor="text1"/>
          <w:sz w:val="24"/>
          <w:szCs w:val="24"/>
        </w:rPr>
        <w:t xml:space="preserve"> to </w:t>
      </w:r>
      <w:r w:rsidR="00FD758F" w:rsidRPr="3DE1D445">
        <w:rPr>
          <w:rStyle w:val="normaltextrun"/>
          <w:rFonts w:ascii="Times New Roman" w:hAnsi="Times New Roman" w:cs="Times New Roman"/>
          <w:i/>
          <w:iCs/>
          <w:color w:val="000000" w:themeColor="text1"/>
          <w:sz w:val="24"/>
          <w:szCs w:val="24"/>
        </w:rPr>
        <w:t xml:space="preserve">reject the rule adoption and direct </w:t>
      </w:r>
      <w:r w:rsidR="7595F888" w:rsidRPr="3DE1D445">
        <w:rPr>
          <w:rStyle w:val="normaltextrun"/>
          <w:rFonts w:ascii="Times New Roman" w:hAnsi="Times New Roman" w:cs="Times New Roman"/>
          <w:i/>
          <w:iCs/>
          <w:color w:val="000000" w:themeColor="text1"/>
          <w:sz w:val="24"/>
          <w:szCs w:val="24"/>
        </w:rPr>
        <w:t>S</w:t>
      </w:r>
      <w:r w:rsidR="00FD758F" w:rsidRPr="3DE1D445">
        <w:rPr>
          <w:rStyle w:val="normaltextrun"/>
          <w:rFonts w:ascii="Times New Roman" w:hAnsi="Times New Roman" w:cs="Times New Roman"/>
          <w:i/>
          <w:iCs/>
          <w:color w:val="000000" w:themeColor="text1"/>
          <w:sz w:val="24"/>
          <w:szCs w:val="24"/>
        </w:rPr>
        <w:t>taff to repropose the rule</w:t>
      </w:r>
      <w:r w:rsidR="00D50488" w:rsidRPr="3DE1D445">
        <w:rPr>
          <w:rStyle w:val="normaltextrun"/>
          <w:rFonts w:ascii="Times New Roman" w:hAnsi="Times New Roman" w:cs="Times New Roman"/>
          <w:i/>
          <w:iCs/>
          <w:color w:val="000000" w:themeColor="text1"/>
          <w:sz w:val="24"/>
          <w:szCs w:val="24"/>
        </w:rPr>
        <w:t xml:space="preserve"> with TCOLE</w:t>
      </w:r>
      <w:r w:rsidR="0028541C" w:rsidRPr="3DE1D445">
        <w:rPr>
          <w:rStyle w:val="normaltextrun"/>
          <w:rFonts w:ascii="Times New Roman" w:hAnsi="Times New Roman" w:cs="Times New Roman"/>
          <w:i/>
          <w:iCs/>
          <w:color w:val="000000" w:themeColor="text1"/>
          <w:sz w:val="24"/>
          <w:szCs w:val="24"/>
        </w:rPr>
        <w:t xml:space="preserve"> </w:t>
      </w:r>
      <w:r w:rsidR="00D50488" w:rsidRPr="3DE1D445">
        <w:rPr>
          <w:rStyle w:val="normaltextrun"/>
          <w:rFonts w:ascii="Times New Roman" w:hAnsi="Times New Roman" w:cs="Times New Roman"/>
          <w:i/>
          <w:iCs/>
          <w:color w:val="000000" w:themeColor="text1"/>
          <w:sz w:val="24"/>
          <w:szCs w:val="24"/>
        </w:rPr>
        <w:t xml:space="preserve">2106 course component added for crime scene </w:t>
      </w:r>
      <w:r w:rsidR="00F31DDC" w:rsidRPr="3DE1D445">
        <w:rPr>
          <w:rStyle w:val="normaltextrun"/>
          <w:rFonts w:ascii="Times New Roman" w:hAnsi="Times New Roman" w:cs="Times New Roman"/>
          <w:i/>
          <w:iCs/>
          <w:color w:val="000000" w:themeColor="text1"/>
          <w:sz w:val="24"/>
          <w:szCs w:val="24"/>
        </w:rPr>
        <w:t>processors</w:t>
      </w:r>
      <w:r w:rsidRPr="3DE1D445">
        <w:rPr>
          <w:rFonts w:ascii="Times New Roman" w:hAnsi="Times New Roman" w:cs="Times New Roman"/>
          <w:i/>
          <w:iCs/>
          <w:sz w:val="24"/>
          <w:szCs w:val="24"/>
        </w:rPr>
        <w:t xml:space="preserve">. </w:t>
      </w:r>
      <w:r w:rsidR="00F31DDC" w:rsidRPr="3DE1D445">
        <w:rPr>
          <w:rFonts w:ascii="Times New Roman" w:hAnsi="Times New Roman" w:cs="Times New Roman"/>
          <w:i/>
          <w:iCs/>
          <w:sz w:val="24"/>
          <w:szCs w:val="24"/>
        </w:rPr>
        <w:t>Z</w:t>
      </w:r>
      <w:r w:rsidR="2D870AD2" w:rsidRPr="3DE1D445">
        <w:rPr>
          <w:rFonts w:ascii="Times New Roman" w:hAnsi="Times New Roman" w:cs="Times New Roman"/>
          <w:i/>
          <w:iCs/>
          <w:sz w:val="24"/>
          <w:szCs w:val="24"/>
        </w:rPr>
        <w:t>ie</w:t>
      </w:r>
      <w:r w:rsidR="00F31DDC" w:rsidRPr="3DE1D445">
        <w:rPr>
          <w:rFonts w:ascii="Times New Roman" w:hAnsi="Times New Roman" w:cs="Times New Roman"/>
          <w:i/>
          <w:iCs/>
          <w:sz w:val="24"/>
          <w:szCs w:val="24"/>
        </w:rPr>
        <w:t>mak</w:t>
      </w:r>
      <w:r w:rsidRPr="3DE1D445">
        <w:rPr>
          <w:rFonts w:ascii="Times New Roman" w:hAnsi="Times New Roman" w:cs="Times New Roman"/>
          <w:i/>
          <w:iCs/>
          <w:sz w:val="24"/>
          <w:szCs w:val="24"/>
        </w:rPr>
        <w:t xml:space="preserve"> seconded the motion. The Commission unanimously adopted the motion.</w:t>
      </w:r>
    </w:p>
    <w:p w14:paraId="7D02285A" w14:textId="77777777" w:rsidR="00FA199F" w:rsidRPr="004877EC" w:rsidRDefault="00FA199F" w:rsidP="00FA199F">
      <w:pPr>
        <w:pStyle w:val="paragraph"/>
        <w:spacing w:before="0" w:beforeAutospacing="0" w:after="0" w:afterAutospacing="0"/>
        <w:ind w:left="1080"/>
        <w:jc w:val="both"/>
        <w:textAlignment w:val="baseline"/>
        <w:rPr>
          <w:rStyle w:val="normaltextrun"/>
          <w:b/>
          <w:bCs/>
          <w:color w:val="000000"/>
        </w:rPr>
      </w:pPr>
    </w:p>
    <w:p w14:paraId="277DB1C1" w14:textId="7BB4E5A5" w:rsidR="00EA7A8C" w:rsidRPr="004877EC" w:rsidRDefault="00615EE0" w:rsidP="002D0A6A">
      <w:pPr>
        <w:pStyle w:val="paragraph"/>
        <w:numPr>
          <w:ilvl w:val="1"/>
          <w:numId w:val="5"/>
        </w:numPr>
        <w:tabs>
          <w:tab w:val="num" w:pos="-1080"/>
        </w:tabs>
        <w:spacing w:before="0" w:beforeAutospacing="0" w:after="0" w:afterAutospacing="0"/>
        <w:jc w:val="both"/>
        <w:textAlignment w:val="baseline"/>
        <w:rPr>
          <w:rStyle w:val="normaltextrun"/>
          <w:b/>
          <w:bCs/>
          <w:color w:val="000000"/>
        </w:rPr>
      </w:pPr>
      <w:r w:rsidRPr="004877EC">
        <w:rPr>
          <w:rStyle w:val="normaltextrun"/>
          <w:b/>
          <w:bCs/>
          <w:color w:val="000000"/>
        </w:rPr>
        <w:t>Discuss and vote on rule proposal related to changes to</w:t>
      </w:r>
      <w:r w:rsidR="00E11E11" w:rsidRPr="004877EC">
        <w:rPr>
          <w:rStyle w:val="normaltextrun"/>
          <w:b/>
          <w:bCs/>
          <w:color w:val="000000"/>
        </w:rPr>
        <w:t xml:space="preserve"> § 651.222</w:t>
      </w:r>
      <w:r w:rsidRPr="004877EC">
        <w:rPr>
          <w:rStyle w:val="normaltextrun"/>
          <w:b/>
          <w:bCs/>
          <w:color w:val="000000"/>
        </w:rPr>
        <w:t xml:space="preserve"> requirements </w:t>
      </w:r>
      <w:r w:rsidR="00E11E11" w:rsidRPr="004877EC">
        <w:rPr>
          <w:rStyle w:val="normaltextrun"/>
          <w:b/>
          <w:bCs/>
          <w:color w:val="000000"/>
        </w:rPr>
        <w:t>for</w:t>
      </w:r>
      <w:r w:rsidRPr="004877EC">
        <w:rPr>
          <w:rStyle w:val="normaltextrun"/>
          <w:b/>
          <w:bCs/>
          <w:color w:val="000000"/>
        </w:rPr>
        <w:t xml:space="preserve"> voluntary licensure including </w:t>
      </w:r>
      <w:r w:rsidR="00E11E11" w:rsidRPr="004877EC">
        <w:rPr>
          <w:rStyle w:val="normaltextrun"/>
          <w:b/>
          <w:bCs/>
          <w:color w:val="000000"/>
        </w:rPr>
        <w:t xml:space="preserve">but not limited to </w:t>
      </w:r>
      <w:r w:rsidRPr="004877EC">
        <w:rPr>
          <w:rStyle w:val="normaltextrun"/>
          <w:b/>
          <w:bCs/>
          <w:color w:val="000000"/>
        </w:rPr>
        <w:t xml:space="preserve">changes to </w:t>
      </w:r>
      <w:r w:rsidR="00E11E11" w:rsidRPr="004877EC">
        <w:rPr>
          <w:rStyle w:val="normaltextrun"/>
          <w:b/>
          <w:bCs/>
          <w:color w:val="000000"/>
        </w:rPr>
        <w:t>requirements for document examiners; and</w:t>
      </w:r>
    </w:p>
    <w:p w14:paraId="2E47CBF8" w14:textId="77777777" w:rsidR="0043319A" w:rsidRPr="004877EC" w:rsidRDefault="0043319A" w:rsidP="00FA199F">
      <w:pPr>
        <w:pStyle w:val="paragraph"/>
        <w:spacing w:before="0" w:beforeAutospacing="0" w:after="0" w:afterAutospacing="0"/>
        <w:ind w:left="1080"/>
        <w:jc w:val="both"/>
        <w:textAlignment w:val="baseline"/>
        <w:rPr>
          <w:rStyle w:val="normaltextrun"/>
          <w:b/>
          <w:bCs/>
          <w:color w:val="000000"/>
        </w:rPr>
      </w:pPr>
    </w:p>
    <w:p w14:paraId="23B4C0BE" w14:textId="025FCEDC" w:rsidR="00E82350" w:rsidRPr="00036BA1" w:rsidRDefault="00036BA1" w:rsidP="00036BA1">
      <w:pPr>
        <w:pStyle w:val="paragraph"/>
        <w:spacing w:before="0" w:beforeAutospacing="0" w:after="0" w:afterAutospacing="0"/>
        <w:ind w:left="360"/>
        <w:jc w:val="both"/>
        <w:textAlignment w:val="baseline"/>
        <w:rPr>
          <w:rStyle w:val="normaltextrun"/>
          <w:color w:val="000000"/>
        </w:rPr>
      </w:pPr>
      <w:r>
        <w:rPr>
          <w:rStyle w:val="normaltextrun"/>
          <w:color w:val="000000"/>
        </w:rPr>
        <w:t>Tomlin explained</w:t>
      </w:r>
      <w:r w:rsidR="00A4542F" w:rsidRPr="004877EC">
        <w:rPr>
          <w:rStyle w:val="normaltextrun"/>
          <w:color w:val="000000"/>
        </w:rPr>
        <w:t xml:space="preserve"> </w:t>
      </w:r>
      <w:r>
        <w:rPr>
          <w:rStyle w:val="normaltextrun"/>
          <w:color w:val="000000"/>
        </w:rPr>
        <w:t>the</w:t>
      </w:r>
      <w:r w:rsidR="00A4542F" w:rsidRPr="004877EC">
        <w:rPr>
          <w:rStyle w:val="normaltextrun"/>
          <w:color w:val="000000"/>
        </w:rPr>
        <w:t xml:space="preserve"> rule </w:t>
      </w:r>
      <w:r>
        <w:rPr>
          <w:rStyle w:val="normaltextrun"/>
          <w:color w:val="000000"/>
        </w:rPr>
        <w:t>proposal</w:t>
      </w:r>
      <w:r w:rsidR="00A4542F" w:rsidRPr="004877EC">
        <w:rPr>
          <w:rStyle w:val="normaltextrun"/>
          <w:color w:val="000000"/>
        </w:rPr>
        <w:t xml:space="preserve"> </w:t>
      </w:r>
      <w:r>
        <w:rPr>
          <w:rStyle w:val="normaltextrun"/>
          <w:color w:val="000000"/>
        </w:rPr>
        <w:t>elevates</w:t>
      </w:r>
      <w:r w:rsidR="00A4542F" w:rsidRPr="004877EC">
        <w:rPr>
          <w:rStyle w:val="normaltextrun"/>
          <w:color w:val="000000"/>
        </w:rPr>
        <w:t xml:space="preserve"> the education requirement for document </w:t>
      </w:r>
      <w:r w:rsidR="00580964" w:rsidRPr="004877EC">
        <w:rPr>
          <w:rStyle w:val="normaltextrun"/>
          <w:color w:val="000000"/>
        </w:rPr>
        <w:t>examiners</w:t>
      </w:r>
      <w:r>
        <w:rPr>
          <w:rStyle w:val="normaltextrun"/>
          <w:color w:val="000000"/>
        </w:rPr>
        <w:t xml:space="preserve"> </w:t>
      </w:r>
      <w:r w:rsidR="00E82350" w:rsidRPr="004877EC">
        <w:rPr>
          <w:rStyle w:val="normaltextrun"/>
          <w:color w:val="000000"/>
        </w:rPr>
        <w:t>from a high school diploma to a bachelor’s degree</w:t>
      </w:r>
      <w:r w:rsidR="00DD121D" w:rsidRPr="004877EC">
        <w:rPr>
          <w:rStyle w:val="normaltextrun"/>
          <w:color w:val="000000"/>
        </w:rPr>
        <w:t>.</w:t>
      </w:r>
    </w:p>
    <w:p w14:paraId="60968199" w14:textId="77777777" w:rsidR="00FA199F" w:rsidRPr="004877EC" w:rsidRDefault="00FA199F" w:rsidP="00FA199F">
      <w:pPr>
        <w:pStyle w:val="paragraph"/>
        <w:spacing w:before="0" w:beforeAutospacing="0" w:after="0" w:afterAutospacing="0"/>
        <w:ind w:left="1080"/>
        <w:jc w:val="both"/>
        <w:textAlignment w:val="baseline"/>
        <w:rPr>
          <w:rStyle w:val="normaltextrun"/>
          <w:b/>
          <w:bCs/>
          <w:color w:val="000000"/>
        </w:rPr>
      </w:pPr>
    </w:p>
    <w:p w14:paraId="04A3AE6D" w14:textId="65747DCF" w:rsidR="00B94AED" w:rsidRPr="004877EC" w:rsidRDefault="00B94AED" w:rsidP="00036BA1">
      <w:pPr>
        <w:pStyle w:val="paragraph"/>
        <w:spacing w:before="0" w:beforeAutospacing="0" w:after="0" w:afterAutospacing="0"/>
        <w:ind w:left="360"/>
        <w:jc w:val="both"/>
        <w:textAlignment w:val="baseline"/>
        <w:rPr>
          <w:rStyle w:val="normaltextrun"/>
          <w:b/>
          <w:bCs/>
          <w:color w:val="000000"/>
        </w:rPr>
      </w:pPr>
      <w:r w:rsidRPr="004877EC">
        <w:rPr>
          <w:b/>
          <w:bCs/>
          <w:u w:val="single"/>
        </w:rPr>
        <w:t>MOTION AND VOTE:</w:t>
      </w:r>
      <w:r w:rsidRPr="004877EC">
        <w:t xml:space="preserve"> </w:t>
      </w:r>
      <w:r w:rsidR="00D40F15" w:rsidRPr="004877EC">
        <w:rPr>
          <w:i/>
          <w:iCs/>
        </w:rPr>
        <w:t>Daniel</w:t>
      </w:r>
      <w:r w:rsidRPr="004877EC">
        <w:rPr>
          <w:i/>
          <w:iCs/>
        </w:rPr>
        <w:t xml:space="preserve"> moved</w:t>
      </w:r>
      <w:r w:rsidRPr="004877EC">
        <w:rPr>
          <w:rStyle w:val="eop"/>
          <w:i/>
          <w:iCs/>
          <w:color w:val="000000" w:themeColor="text1"/>
        </w:rPr>
        <w:t xml:space="preserve"> to </w:t>
      </w:r>
      <w:r w:rsidR="00F077AC">
        <w:rPr>
          <w:rStyle w:val="normaltextrun"/>
          <w:i/>
          <w:iCs/>
          <w:color w:val="000000" w:themeColor="text1"/>
        </w:rPr>
        <w:t>propose</w:t>
      </w:r>
      <w:r w:rsidR="00F077AC" w:rsidRPr="004877EC">
        <w:rPr>
          <w:rStyle w:val="normaltextrun"/>
          <w:i/>
          <w:iCs/>
          <w:color w:val="000000" w:themeColor="text1"/>
        </w:rPr>
        <w:t xml:space="preserve"> </w:t>
      </w:r>
      <w:r w:rsidR="00A149CA" w:rsidRPr="004877EC">
        <w:rPr>
          <w:rStyle w:val="normaltextrun"/>
          <w:i/>
          <w:iCs/>
          <w:color w:val="000000" w:themeColor="text1"/>
        </w:rPr>
        <w:t>changes to Sections 651.202 and 651.222</w:t>
      </w:r>
      <w:r w:rsidRPr="004877EC">
        <w:rPr>
          <w:i/>
          <w:iCs/>
        </w:rPr>
        <w:t xml:space="preserve">. </w:t>
      </w:r>
      <w:r w:rsidR="00A149CA" w:rsidRPr="004877EC">
        <w:rPr>
          <w:i/>
          <w:iCs/>
        </w:rPr>
        <w:t>Ziemak</w:t>
      </w:r>
      <w:r w:rsidRPr="004877EC">
        <w:rPr>
          <w:i/>
          <w:iCs/>
        </w:rPr>
        <w:t xml:space="preserve"> seconded the motion. The Commission unanimously adopted the motion</w:t>
      </w:r>
      <w:r w:rsidR="00451A65" w:rsidRPr="004877EC">
        <w:rPr>
          <w:i/>
          <w:iCs/>
        </w:rPr>
        <w:t>.</w:t>
      </w:r>
    </w:p>
    <w:p w14:paraId="0FD1A9C7" w14:textId="77777777" w:rsidR="00B94AED" w:rsidRPr="004877EC" w:rsidRDefault="00B94AED" w:rsidP="00FA199F">
      <w:pPr>
        <w:pStyle w:val="paragraph"/>
        <w:spacing w:before="0" w:beforeAutospacing="0" w:after="0" w:afterAutospacing="0"/>
        <w:ind w:left="1080"/>
        <w:jc w:val="both"/>
        <w:textAlignment w:val="baseline"/>
        <w:rPr>
          <w:rStyle w:val="normaltextrun"/>
          <w:b/>
          <w:bCs/>
          <w:color w:val="000000"/>
        </w:rPr>
      </w:pPr>
    </w:p>
    <w:p w14:paraId="0D94EF5D" w14:textId="7D106117" w:rsidR="00DE03A0" w:rsidRPr="004877EC" w:rsidRDefault="00EA7A8C" w:rsidP="7A59B426">
      <w:pPr>
        <w:pStyle w:val="paragraph"/>
        <w:numPr>
          <w:ilvl w:val="1"/>
          <w:numId w:val="5"/>
        </w:numPr>
        <w:spacing w:before="0" w:beforeAutospacing="0" w:after="0" w:afterAutospacing="0"/>
        <w:jc w:val="both"/>
        <w:textAlignment w:val="baseline"/>
        <w:rPr>
          <w:rStyle w:val="normaltextrun"/>
          <w:b/>
          <w:bCs/>
          <w:color w:val="000000"/>
        </w:rPr>
      </w:pPr>
      <w:r w:rsidRPr="004877EC">
        <w:rPr>
          <w:rStyle w:val="normaltextrun"/>
          <w:b/>
          <w:bCs/>
          <w:color w:val="000000" w:themeColor="text1"/>
        </w:rPr>
        <w:t xml:space="preserve">Discuss and vote on </w:t>
      </w:r>
      <w:r w:rsidR="005F2D55" w:rsidRPr="004877EC">
        <w:rPr>
          <w:rStyle w:val="normaltextrun"/>
          <w:b/>
          <w:bCs/>
          <w:color w:val="000000" w:themeColor="text1"/>
        </w:rPr>
        <w:t xml:space="preserve">updates to </w:t>
      </w:r>
      <w:r w:rsidR="002B282F" w:rsidRPr="004877EC">
        <w:rPr>
          <w:rStyle w:val="normaltextrun"/>
          <w:b/>
          <w:bCs/>
          <w:color w:val="000000" w:themeColor="text1"/>
        </w:rPr>
        <w:t>published</w:t>
      </w:r>
      <w:r w:rsidRPr="004877EC">
        <w:rPr>
          <w:rStyle w:val="normaltextrun"/>
          <w:b/>
          <w:bCs/>
          <w:color w:val="000000" w:themeColor="text1"/>
        </w:rPr>
        <w:t xml:space="preserve"> </w:t>
      </w:r>
      <w:r w:rsidR="002C187B" w:rsidRPr="004877EC">
        <w:rPr>
          <w:rStyle w:val="normaltextrun"/>
          <w:b/>
          <w:bCs/>
          <w:color w:val="000000" w:themeColor="text1"/>
        </w:rPr>
        <w:t xml:space="preserve">required </w:t>
      </w:r>
      <w:r w:rsidRPr="004877EC">
        <w:rPr>
          <w:rStyle w:val="normaltextrun"/>
          <w:b/>
          <w:bCs/>
          <w:color w:val="000000" w:themeColor="text1"/>
        </w:rPr>
        <w:t xml:space="preserve">quality standards </w:t>
      </w:r>
      <w:r w:rsidR="005F2D55" w:rsidRPr="004877EC">
        <w:rPr>
          <w:rStyle w:val="normaltextrun"/>
          <w:b/>
          <w:bCs/>
          <w:color w:val="000000" w:themeColor="text1"/>
        </w:rPr>
        <w:t>for employing laboratories of voluntary licensees</w:t>
      </w:r>
      <w:r w:rsidR="00526C07" w:rsidRPr="004877EC">
        <w:rPr>
          <w:rStyle w:val="normaltextrun"/>
          <w:b/>
          <w:bCs/>
          <w:color w:val="000000" w:themeColor="text1"/>
        </w:rPr>
        <w:t>.</w:t>
      </w:r>
      <w:r w:rsidR="002D0A6A" w:rsidRPr="004877EC">
        <w:rPr>
          <w:rStyle w:val="normaltextrun"/>
          <w:b/>
          <w:bCs/>
          <w:color w:val="000000" w:themeColor="text1"/>
        </w:rPr>
        <w:t xml:space="preserve"> </w:t>
      </w:r>
      <w:r w:rsidR="00DE03A0" w:rsidRPr="004877EC">
        <w:rPr>
          <w:rStyle w:val="normaltextrun"/>
          <w:b/>
          <w:bCs/>
          <w:color w:val="000000" w:themeColor="text1"/>
        </w:rPr>
        <w:t>(General Counsel Garcia/Associate General Counsel Tomlin)</w:t>
      </w:r>
    </w:p>
    <w:p w14:paraId="3022F503" w14:textId="77777777" w:rsidR="0043319A" w:rsidRPr="004877EC" w:rsidRDefault="0043319A" w:rsidP="00FA199F">
      <w:pPr>
        <w:pStyle w:val="paragraph"/>
        <w:spacing w:before="0" w:beforeAutospacing="0" w:after="0" w:afterAutospacing="0"/>
        <w:ind w:left="1080"/>
        <w:jc w:val="both"/>
        <w:textAlignment w:val="baseline"/>
        <w:rPr>
          <w:rStyle w:val="normaltextrun"/>
          <w:b/>
          <w:bCs/>
          <w:color w:val="000000" w:themeColor="text1"/>
        </w:rPr>
      </w:pPr>
    </w:p>
    <w:p w14:paraId="4D3BD9A9" w14:textId="6804DD58" w:rsidR="0043319A" w:rsidRPr="004877EC" w:rsidRDefault="00B94AED" w:rsidP="3DE1D445">
      <w:pPr>
        <w:pStyle w:val="paragraph"/>
        <w:spacing w:before="0" w:beforeAutospacing="0" w:after="0" w:afterAutospacing="0"/>
        <w:ind w:left="360"/>
        <w:jc w:val="both"/>
        <w:textAlignment w:val="baseline"/>
        <w:rPr>
          <w:rStyle w:val="normaltextrun"/>
          <w:b/>
          <w:bCs/>
          <w:color w:val="000000"/>
        </w:rPr>
      </w:pPr>
      <w:r w:rsidRPr="3DE1D445">
        <w:rPr>
          <w:rStyle w:val="normaltextrun"/>
          <w:color w:val="000000" w:themeColor="text1"/>
        </w:rPr>
        <w:t xml:space="preserve">Tomlin </w:t>
      </w:r>
      <w:r w:rsidR="005E3152" w:rsidRPr="3DE1D445">
        <w:rPr>
          <w:rStyle w:val="normaltextrun"/>
          <w:color w:val="000000" w:themeColor="text1"/>
        </w:rPr>
        <w:t>explained the current quality standards chart adds components for the addition of new voluntary license categories as recommended by the Licensing Advisory Committee.</w:t>
      </w:r>
      <w:r w:rsidR="5CB6C6B8" w:rsidRPr="3DE1D445">
        <w:rPr>
          <w:rStyle w:val="normaltextrun"/>
          <w:color w:val="000000" w:themeColor="text1"/>
        </w:rPr>
        <w:t xml:space="preserve"> It is</w:t>
      </w:r>
      <w:r w:rsidR="005E3152" w:rsidRPr="3DE1D445">
        <w:rPr>
          <w:rStyle w:val="normaltextrun"/>
          <w:color w:val="000000" w:themeColor="text1"/>
        </w:rPr>
        <w:t xml:space="preserve"> </w:t>
      </w:r>
      <w:r w:rsidR="00233512" w:rsidRPr="3DE1D445">
        <w:rPr>
          <w:rStyle w:val="normaltextrun"/>
          <w:color w:val="000000" w:themeColor="text1"/>
        </w:rPr>
        <w:t xml:space="preserve">published on </w:t>
      </w:r>
      <w:r w:rsidR="00185975">
        <w:rPr>
          <w:rStyle w:val="normaltextrun"/>
          <w:color w:val="000000" w:themeColor="text1"/>
        </w:rPr>
        <w:t>the Commission’s</w:t>
      </w:r>
      <w:r w:rsidR="00233512" w:rsidRPr="3DE1D445">
        <w:rPr>
          <w:rStyle w:val="normaltextrun"/>
          <w:color w:val="000000" w:themeColor="text1"/>
        </w:rPr>
        <w:t xml:space="preserve"> website.</w:t>
      </w:r>
    </w:p>
    <w:p w14:paraId="773DEBDB" w14:textId="77777777" w:rsidR="00FA199F" w:rsidRPr="004877EC" w:rsidRDefault="00FA199F" w:rsidP="00036BA1">
      <w:pPr>
        <w:pStyle w:val="paragraph"/>
        <w:spacing w:before="0" w:beforeAutospacing="0" w:after="0" w:afterAutospacing="0"/>
        <w:ind w:left="360" w:firstLine="720"/>
        <w:jc w:val="both"/>
        <w:textAlignment w:val="baseline"/>
        <w:rPr>
          <w:rStyle w:val="normaltextrun"/>
          <w:b/>
          <w:bCs/>
          <w:color w:val="000000"/>
        </w:rPr>
      </w:pPr>
    </w:p>
    <w:p w14:paraId="63D72FC0" w14:textId="22DAB9DC" w:rsidR="00B94AED" w:rsidRPr="004877EC" w:rsidRDefault="00B94AED" w:rsidP="005E3152">
      <w:pPr>
        <w:pStyle w:val="paragraph"/>
        <w:spacing w:before="0" w:beforeAutospacing="0" w:after="0" w:afterAutospacing="0"/>
        <w:ind w:left="360"/>
        <w:jc w:val="both"/>
        <w:textAlignment w:val="baseline"/>
        <w:rPr>
          <w:i/>
          <w:iCs/>
        </w:rPr>
      </w:pPr>
      <w:r w:rsidRPr="004877EC">
        <w:rPr>
          <w:b/>
          <w:bCs/>
          <w:u w:val="single"/>
        </w:rPr>
        <w:t>MOTION AND VOTE:</w:t>
      </w:r>
      <w:r w:rsidRPr="004877EC">
        <w:t xml:space="preserve"> </w:t>
      </w:r>
      <w:r w:rsidR="00233512" w:rsidRPr="004877EC">
        <w:rPr>
          <w:i/>
          <w:iCs/>
        </w:rPr>
        <w:t>Daniel</w:t>
      </w:r>
      <w:r w:rsidRPr="004877EC">
        <w:rPr>
          <w:i/>
          <w:iCs/>
        </w:rPr>
        <w:t xml:space="preserve"> moved</w:t>
      </w:r>
      <w:r w:rsidRPr="004877EC">
        <w:rPr>
          <w:rStyle w:val="eop"/>
          <w:i/>
          <w:iCs/>
          <w:color w:val="000000" w:themeColor="text1"/>
        </w:rPr>
        <w:t xml:space="preserve"> to </w:t>
      </w:r>
      <w:r w:rsidR="00451A65" w:rsidRPr="004877EC">
        <w:rPr>
          <w:rStyle w:val="normaltextrun"/>
          <w:i/>
          <w:iCs/>
          <w:color w:val="000000" w:themeColor="text1"/>
        </w:rPr>
        <w:t>approve the updates and additions to the required quality standards for employing laboratories of voluntary license</w:t>
      </w:r>
      <w:r w:rsidR="00AA13F3" w:rsidRPr="004877EC">
        <w:rPr>
          <w:rStyle w:val="normaltextrun"/>
          <w:i/>
          <w:iCs/>
          <w:color w:val="000000" w:themeColor="text1"/>
        </w:rPr>
        <w:t>e</w:t>
      </w:r>
      <w:r w:rsidR="00451A65" w:rsidRPr="004877EC">
        <w:rPr>
          <w:rStyle w:val="normaltextrun"/>
          <w:i/>
          <w:iCs/>
          <w:color w:val="000000" w:themeColor="text1"/>
        </w:rPr>
        <w:t>s posted on the Commission’s website</w:t>
      </w:r>
      <w:r w:rsidRPr="004877EC">
        <w:rPr>
          <w:i/>
          <w:iCs/>
        </w:rPr>
        <w:t xml:space="preserve">. </w:t>
      </w:r>
      <w:r w:rsidR="00233512" w:rsidRPr="004877EC">
        <w:rPr>
          <w:i/>
          <w:iCs/>
        </w:rPr>
        <w:t>Ziemak</w:t>
      </w:r>
      <w:r w:rsidRPr="004877EC">
        <w:rPr>
          <w:i/>
          <w:iCs/>
        </w:rPr>
        <w:t xml:space="preserve"> seconded the motion. The Commission unanimously adopted the motion</w:t>
      </w:r>
      <w:r w:rsidR="00AA13F3" w:rsidRPr="004877EC">
        <w:rPr>
          <w:i/>
          <w:iCs/>
        </w:rPr>
        <w:t>.</w:t>
      </w:r>
    </w:p>
    <w:p w14:paraId="217999D3" w14:textId="77777777" w:rsidR="00233512" w:rsidRPr="004877EC" w:rsidRDefault="00233512" w:rsidP="00FA199F">
      <w:pPr>
        <w:pStyle w:val="paragraph"/>
        <w:spacing w:before="0" w:beforeAutospacing="0" w:after="0" w:afterAutospacing="0"/>
        <w:ind w:left="1080"/>
        <w:jc w:val="both"/>
        <w:textAlignment w:val="baseline"/>
        <w:rPr>
          <w:rStyle w:val="normaltextrun"/>
          <w:b/>
          <w:bCs/>
          <w:color w:val="000000"/>
        </w:rPr>
      </w:pPr>
    </w:p>
    <w:p w14:paraId="4D6ECF62" w14:textId="4049B774" w:rsidR="001647D5" w:rsidRPr="004877EC" w:rsidRDefault="002D0A6A" w:rsidP="00DE03A0">
      <w:pPr>
        <w:pStyle w:val="paragraph"/>
        <w:numPr>
          <w:ilvl w:val="0"/>
          <w:numId w:val="5"/>
        </w:numPr>
        <w:spacing w:before="0" w:beforeAutospacing="0" w:after="0" w:afterAutospacing="0"/>
        <w:jc w:val="both"/>
        <w:textAlignment w:val="baseline"/>
        <w:rPr>
          <w:rStyle w:val="normaltextrun"/>
          <w:b/>
          <w:bCs/>
        </w:rPr>
      </w:pPr>
      <w:r w:rsidRPr="004877EC">
        <w:rPr>
          <w:rStyle w:val="normaltextrun"/>
          <w:b/>
          <w:bCs/>
          <w:color w:val="000000" w:themeColor="text1"/>
        </w:rPr>
        <w:t xml:space="preserve">Discuss and vote on </w:t>
      </w:r>
      <w:r w:rsidR="004C7436" w:rsidRPr="004877EC">
        <w:rPr>
          <w:rStyle w:val="normaltextrun"/>
          <w:b/>
          <w:bCs/>
          <w:color w:val="000000" w:themeColor="text1"/>
        </w:rPr>
        <w:t>proposed</w:t>
      </w:r>
      <w:r w:rsidRPr="004877EC">
        <w:rPr>
          <w:rStyle w:val="normaltextrun"/>
          <w:b/>
          <w:bCs/>
          <w:color w:val="000000" w:themeColor="text1"/>
        </w:rPr>
        <w:t xml:space="preserve"> rule</w:t>
      </w:r>
      <w:r w:rsidR="00C53E4E" w:rsidRPr="004877EC">
        <w:rPr>
          <w:rStyle w:val="normaltextrun"/>
          <w:b/>
          <w:bCs/>
          <w:color w:val="000000" w:themeColor="text1"/>
        </w:rPr>
        <w:t xml:space="preserve"> </w:t>
      </w:r>
      <w:r w:rsidR="00C53E4E" w:rsidRPr="004877EC">
        <w:rPr>
          <w:b/>
          <w:bCs/>
        </w:rPr>
        <w:t>adoption</w:t>
      </w:r>
      <w:r w:rsidRPr="004877EC">
        <w:rPr>
          <w:b/>
          <w:bCs/>
        </w:rPr>
        <w:t xml:space="preserve"> </w:t>
      </w:r>
      <w:r w:rsidR="004C7436" w:rsidRPr="004877EC">
        <w:rPr>
          <w:b/>
          <w:bCs/>
        </w:rPr>
        <w:t>reflecting</w:t>
      </w:r>
      <w:r w:rsidRPr="004877EC">
        <w:rPr>
          <w:b/>
          <w:bCs/>
        </w:rPr>
        <w:t xml:space="preserve"> </w:t>
      </w:r>
      <w:r w:rsidR="00C524DD" w:rsidRPr="004877EC">
        <w:rPr>
          <w:b/>
          <w:bCs/>
        </w:rPr>
        <w:t>changes to §§</w:t>
      </w:r>
      <w:r w:rsidR="003615BE" w:rsidRPr="004877EC">
        <w:rPr>
          <w:b/>
          <w:bCs/>
        </w:rPr>
        <w:t xml:space="preserve"> </w:t>
      </w:r>
      <w:r w:rsidR="00C524DD" w:rsidRPr="004877EC">
        <w:rPr>
          <w:b/>
          <w:bCs/>
        </w:rPr>
        <w:t>651.</w:t>
      </w:r>
      <w:r w:rsidR="004C7436" w:rsidRPr="004877EC">
        <w:rPr>
          <w:b/>
          <w:bCs/>
        </w:rPr>
        <w:t xml:space="preserve">3, 651.8, </w:t>
      </w:r>
      <w:r w:rsidR="00A145B2" w:rsidRPr="004877EC">
        <w:rPr>
          <w:b/>
          <w:bCs/>
        </w:rPr>
        <w:t>651.</w:t>
      </w:r>
      <w:r w:rsidR="00A875AF" w:rsidRPr="004877EC">
        <w:rPr>
          <w:b/>
          <w:bCs/>
        </w:rPr>
        <w:t xml:space="preserve">11, </w:t>
      </w:r>
      <w:r w:rsidR="004C7436" w:rsidRPr="004877EC">
        <w:rPr>
          <w:b/>
          <w:bCs/>
        </w:rPr>
        <w:t>651.101 – 651.104, and 651.</w:t>
      </w:r>
      <w:r w:rsidR="00C524DD" w:rsidRPr="004877EC">
        <w:rPr>
          <w:b/>
          <w:bCs/>
        </w:rPr>
        <w:t>305 – 651.308</w:t>
      </w:r>
      <w:r w:rsidR="004C7436" w:rsidRPr="004877EC">
        <w:rPr>
          <w:b/>
          <w:bCs/>
        </w:rPr>
        <w:t xml:space="preserve">; adding new §§ 651.105 and 651.402; and repealing §§ 651.105, 651.106, 651.216, and 651.309 as published in the December 1, 2023 issue of the </w:t>
      </w:r>
      <w:r w:rsidR="004C7436" w:rsidRPr="004877EC">
        <w:rPr>
          <w:b/>
          <w:bCs/>
          <w:i/>
          <w:iCs/>
        </w:rPr>
        <w:t xml:space="preserve">Texas Register </w:t>
      </w:r>
      <w:r w:rsidR="004C7436" w:rsidRPr="004877EC">
        <w:rPr>
          <w:b/>
          <w:bCs/>
        </w:rPr>
        <w:t>(46 Tex Reg 7021 – 7028). Rule changes are</w:t>
      </w:r>
      <w:r w:rsidR="00C524DD" w:rsidRPr="004877EC">
        <w:rPr>
          <w:b/>
          <w:bCs/>
        </w:rPr>
        <w:t xml:space="preserve"> </w:t>
      </w:r>
      <w:r w:rsidR="009578E8" w:rsidRPr="004877EC">
        <w:rPr>
          <w:b/>
          <w:bCs/>
        </w:rPr>
        <w:t>responsive to the 88</w:t>
      </w:r>
      <w:r w:rsidR="009578E8" w:rsidRPr="004877EC">
        <w:rPr>
          <w:b/>
          <w:bCs/>
          <w:vertAlign w:val="superscript"/>
        </w:rPr>
        <w:t>th</w:t>
      </w:r>
      <w:r w:rsidR="009578E8" w:rsidRPr="004877EC">
        <w:rPr>
          <w:b/>
          <w:bCs/>
        </w:rPr>
        <w:t xml:space="preserve"> Texas Legislature’s SB</w:t>
      </w:r>
      <w:r w:rsidR="000737B6" w:rsidRPr="004877EC">
        <w:rPr>
          <w:b/>
          <w:bCs/>
        </w:rPr>
        <w:t xml:space="preserve"> </w:t>
      </w:r>
      <w:r w:rsidR="004C7436" w:rsidRPr="004877EC">
        <w:rPr>
          <w:b/>
          <w:bCs/>
        </w:rPr>
        <w:t>991</w:t>
      </w:r>
      <w:r w:rsidR="009578E8" w:rsidRPr="004877EC">
        <w:rPr>
          <w:b/>
          <w:bCs/>
        </w:rPr>
        <w:t xml:space="preserve"> and HB 3474</w:t>
      </w:r>
      <w:r w:rsidR="00674B64" w:rsidRPr="004877EC">
        <w:rPr>
          <w:b/>
          <w:bCs/>
        </w:rPr>
        <w:t xml:space="preserve"> </w:t>
      </w:r>
      <w:r w:rsidR="004C7436" w:rsidRPr="004877EC">
        <w:rPr>
          <w:b/>
          <w:bCs/>
        </w:rPr>
        <w:t>harmonization of</w:t>
      </w:r>
      <w:r w:rsidR="00674B64" w:rsidRPr="004877EC">
        <w:rPr>
          <w:b/>
          <w:bCs/>
        </w:rPr>
        <w:t xml:space="preserve"> the appeals process for license holders and crime laboratories</w:t>
      </w:r>
      <w:r w:rsidR="009578E8" w:rsidRPr="004877EC">
        <w:rPr>
          <w:rStyle w:val="normaltextrun"/>
          <w:b/>
          <w:bCs/>
        </w:rPr>
        <w:t>.</w:t>
      </w:r>
    </w:p>
    <w:p w14:paraId="5A94B7EF" w14:textId="77777777" w:rsidR="00420394" w:rsidRPr="004877EC" w:rsidRDefault="00420394" w:rsidP="0070273E">
      <w:pPr>
        <w:pStyle w:val="paragraph"/>
        <w:spacing w:before="0" w:beforeAutospacing="0" w:after="0" w:afterAutospacing="0"/>
        <w:jc w:val="both"/>
        <w:textAlignment w:val="baseline"/>
        <w:rPr>
          <w:rStyle w:val="normaltextrun"/>
        </w:rPr>
      </w:pPr>
    </w:p>
    <w:p w14:paraId="1B66BE19" w14:textId="35F4D979" w:rsidR="008E577C" w:rsidRPr="004877EC" w:rsidRDefault="00C1450B" w:rsidP="0001730E">
      <w:pPr>
        <w:pStyle w:val="paragraph"/>
        <w:spacing w:before="0" w:beforeAutospacing="0" w:after="0" w:afterAutospacing="0"/>
        <w:ind w:left="360"/>
        <w:jc w:val="both"/>
        <w:textAlignment w:val="baseline"/>
      </w:pPr>
      <w:r w:rsidRPr="004877EC">
        <w:t xml:space="preserve">Tomlin </w:t>
      </w:r>
      <w:r w:rsidR="006E7B0E">
        <w:t>explained the</w:t>
      </w:r>
      <w:r w:rsidRPr="004877EC">
        <w:t xml:space="preserve"> rule adoption </w:t>
      </w:r>
      <w:r w:rsidR="003449F3">
        <w:t>harmonizes the appeals process</w:t>
      </w:r>
      <w:r w:rsidR="008A4DAE" w:rsidRPr="004877EC">
        <w:t xml:space="preserve"> responsive </w:t>
      </w:r>
      <w:r w:rsidR="001F0BF8" w:rsidRPr="004877EC">
        <w:t>to the 88</w:t>
      </w:r>
      <w:r w:rsidR="001F0BF8" w:rsidRPr="004877EC">
        <w:rPr>
          <w:vertAlign w:val="superscript"/>
        </w:rPr>
        <w:t>th</w:t>
      </w:r>
      <w:r w:rsidR="001F0BF8" w:rsidRPr="004877EC">
        <w:t xml:space="preserve"> Legislative sessions </w:t>
      </w:r>
      <w:r w:rsidR="008E577C" w:rsidRPr="004877EC">
        <w:t xml:space="preserve">SB 991 and HB 3474 </w:t>
      </w:r>
      <w:r w:rsidR="00057917" w:rsidRPr="004877EC">
        <w:t>for crime lab</w:t>
      </w:r>
      <w:r w:rsidR="003449F3">
        <w:t>oratories and</w:t>
      </w:r>
      <w:r w:rsidR="00057917" w:rsidRPr="004877EC">
        <w:t xml:space="preserve"> licensees</w:t>
      </w:r>
      <w:r w:rsidR="00367A9F" w:rsidRPr="004877EC">
        <w:t xml:space="preserve">. </w:t>
      </w:r>
    </w:p>
    <w:p w14:paraId="30530FBF" w14:textId="68473F13" w:rsidR="0001730E" w:rsidRPr="004877EC" w:rsidRDefault="0001730E" w:rsidP="003449F3">
      <w:pPr>
        <w:pStyle w:val="paragraph"/>
        <w:spacing w:before="0" w:beforeAutospacing="0" w:after="0" w:afterAutospacing="0"/>
        <w:jc w:val="both"/>
        <w:textAlignment w:val="baseline"/>
      </w:pPr>
    </w:p>
    <w:p w14:paraId="4A1E540D" w14:textId="6E25B9C9" w:rsidR="009A7DE2" w:rsidRPr="004877EC" w:rsidRDefault="009A7DE2" w:rsidP="00177D65">
      <w:pPr>
        <w:pStyle w:val="paragraph"/>
        <w:spacing w:before="0" w:beforeAutospacing="0" w:after="0" w:afterAutospacing="0"/>
        <w:ind w:left="360"/>
        <w:jc w:val="both"/>
        <w:textAlignment w:val="baseline"/>
        <w:rPr>
          <w:i/>
          <w:iCs/>
        </w:rPr>
      </w:pPr>
      <w:r w:rsidRPr="004877EC">
        <w:rPr>
          <w:b/>
          <w:bCs/>
          <w:u w:val="single"/>
        </w:rPr>
        <w:t>MOTION AND VOTE:</w:t>
      </w:r>
      <w:r w:rsidRPr="004877EC">
        <w:t xml:space="preserve"> </w:t>
      </w:r>
      <w:r w:rsidR="004D1A77" w:rsidRPr="004877EC">
        <w:rPr>
          <w:i/>
          <w:iCs/>
        </w:rPr>
        <w:t>Ziemak</w:t>
      </w:r>
      <w:r w:rsidRPr="004877EC">
        <w:rPr>
          <w:i/>
          <w:iCs/>
        </w:rPr>
        <w:t xml:space="preserve"> moved</w:t>
      </w:r>
      <w:r w:rsidRPr="004877EC">
        <w:rPr>
          <w:rStyle w:val="eop"/>
          <w:i/>
          <w:iCs/>
          <w:color w:val="000000" w:themeColor="text1"/>
        </w:rPr>
        <w:t xml:space="preserve"> </w:t>
      </w:r>
      <w:r w:rsidR="0019112E" w:rsidRPr="004877EC">
        <w:rPr>
          <w:rStyle w:val="normaltextrun"/>
          <w:i/>
          <w:iCs/>
        </w:rPr>
        <w:t xml:space="preserve">to adopt the following changes: </w:t>
      </w:r>
      <w:r w:rsidR="00492C51">
        <w:rPr>
          <w:rStyle w:val="normaltextrun"/>
          <w:i/>
          <w:iCs/>
        </w:rPr>
        <w:t>a</w:t>
      </w:r>
      <w:r w:rsidR="00492C51" w:rsidRPr="004877EC">
        <w:rPr>
          <w:rStyle w:val="normaltextrun"/>
          <w:i/>
          <w:iCs/>
        </w:rPr>
        <w:t>mend</w:t>
      </w:r>
      <w:r w:rsidR="00492C51">
        <w:rPr>
          <w:rStyle w:val="normaltextrun"/>
          <w:i/>
          <w:iCs/>
        </w:rPr>
        <w:t xml:space="preserve"> sections</w:t>
      </w:r>
      <w:r w:rsidR="0019112E" w:rsidRPr="004877EC">
        <w:rPr>
          <w:rStyle w:val="normaltextrun"/>
          <w:i/>
          <w:iCs/>
        </w:rPr>
        <w:t xml:space="preserve"> 651.3, 651.8, 651.11, 651.101 to 651.104, and 651.305 to 651.308; </w:t>
      </w:r>
      <w:r w:rsidR="00492C51">
        <w:rPr>
          <w:rStyle w:val="normaltextrun"/>
          <w:i/>
          <w:iCs/>
        </w:rPr>
        <w:t>a</w:t>
      </w:r>
      <w:r w:rsidR="00492C51" w:rsidRPr="004877EC">
        <w:rPr>
          <w:rStyle w:val="normaltextrun"/>
          <w:i/>
          <w:iCs/>
        </w:rPr>
        <w:t xml:space="preserve">dd </w:t>
      </w:r>
      <w:r w:rsidR="0019112E" w:rsidRPr="004877EC">
        <w:rPr>
          <w:rStyle w:val="normaltextrun"/>
          <w:i/>
          <w:iCs/>
        </w:rPr>
        <w:t xml:space="preserve">new </w:t>
      </w:r>
      <w:r w:rsidR="00492C51">
        <w:rPr>
          <w:rStyle w:val="normaltextrun"/>
          <w:i/>
          <w:iCs/>
        </w:rPr>
        <w:t>s</w:t>
      </w:r>
      <w:r w:rsidR="00492C51" w:rsidRPr="004877EC">
        <w:rPr>
          <w:rStyle w:val="normaltextrun"/>
          <w:i/>
          <w:iCs/>
        </w:rPr>
        <w:t xml:space="preserve">ections </w:t>
      </w:r>
      <w:r w:rsidR="0019112E" w:rsidRPr="004877EC">
        <w:rPr>
          <w:rStyle w:val="normaltextrun"/>
          <w:i/>
          <w:iCs/>
        </w:rPr>
        <w:t xml:space="preserve">651.105 and 651.402; and </w:t>
      </w:r>
      <w:r w:rsidR="00492C51">
        <w:rPr>
          <w:rStyle w:val="eop"/>
          <w:i/>
          <w:iCs/>
        </w:rPr>
        <w:t>r</w:t>
      </w:r>
      <w:r w:rsidR="00492C51" w:rsidRPr="004877EC">
        <w:rPr>
          <w:rStyle w:val="eop"/>
          <w:i/>
          <w:iCs/>
        </w:rPr>
        <w:t xml:space="preserve">epeal </w:t>
      </w:r>
      <w:r w:rsidR="00492C51">
        <w:rPr>
          <w:rStyle w:val="eop"/>
          <w:i/>
          <w:iCs/>
        </w:rPr>
        <w:t>s</w:t>
      </w:r>
      <w:r w:rsidR="00492C51" w:rsidRPr="004877EC">
        <w:rPr>
          <w:rStyle w:val="eop"/>
          <w:i/>
          <w:iCs/>
        </w:rPr>
        <w:t xml:space="preserve">ections </w:t>
      </w:r>
      <w:r w:rsidR="0019112E" w:rsidRPr="004877EC">
        <w:rPr>
          <w:rStyle w:val="eop"/>
          <w:i/>
          <w:iCs/>
        </w:rPr>
        <w:t xml:space="preserve">651.105, 651.106, 651.216, and 651.309. </w:t>
      </w:r>
      <w:r w:rsidR="004D1A77" w:rsidRPr="004877EC">
        <w:rPr>
          <w:i/>
          <w:iCs/>
        </w:rPr>
        <w:t>Parsons</w:t>
      </w:r>
      <w:r w:rsidRPr="004877EC">
        <w:rPr>
          <w:i/>
          <w:iCs/>
        </w:rPr>
        <w:t xml:space="preserve"> seconded the motion. The Commission unanimously adopted the motion.</w:t>
      </w:r>
    </w:p>
    <w:p w14:paraId="0CF45B4A" w14:textId="77777777" w:rsidR="00A15B11" w:rsidRPr="004877EC" w:rsidRDefault="00A15B11" w:rsidP="0001730E">
      <w:pPr>
        <w:pStyle w:val="paragraph"/>
        <w:spacing w:before="0" w:beforeAutospacing="0" w:after="0" w:afterAutospacing="0"/>
        <w:ind w:left="360"/>
        <w:jc w:val="both"/>
        <w:textAlignment w:val="baseline"/>
      </w:pPr>
    </w:p>
    <w:p w14:paraId="4D87D592" w14:textId="346B42B0" w:rsidR="00B80D3B" w:rsidRPr="004877EC" w:rsidRDefault="0053446E" w:rsidP="0070273E">
      <w:pPr>
        <w:pStyle w:val="paragraph"/>
        <w:numPr>
          <w:ilvl w:val="0"/>
          <w:numId w:val="5"/>
        </w:numPr>
        <w:spacing w:before="0" w:beforeAutospacing="0" w:after="0" w:afterAutospacing="0"/>
        <w:jc w:val="both"/>
        <w:textAlignment w:val="baseline"/>
        <w:rPr>
          <w:rStyle w:val="normaltextrun"/>
          <w:b/>
          <w:bCs/>
        </w:rPr>
      </w:pPr>
      <w:r w:rsidRPr="004877EC">
        <w:rPr>
          <w:rStyle w:val="normaltextrun"/>
          <w:b/>
          <w:bCs/>
        </w:rPr>
        <w:t xml:space="preserve">Discuss and vote on </w:t>
      </w:r>
      <w:r w:rsidR="00CF7065" w:rsidRPr="004877EC">
        <w:rPr>
          <w:rStyle w:val="normaltextrun"/>
          <w:b/>
          <w:bCs/>
        </w:rPr>
        <w:t>proposed</w:t>
      </w:r>
      <w:r w:rsidR="00420394" w:rsidRPr="004877EC">
        <w:rPr>
          <w:rStyle w:val="normaltextrun"/>
          <w:b/>
          <w:bCs/>
        </w:rPr>
        <w:t xml:space="preserve"> rule adoption </w:t>
      </w:r>
      <w:r w:rsidR="00B80D3B" w:rsidRPr="004877EC">
        <w:rPr>
          <w:rStyle w:val="normaltextrun"/>
          <w:b/>
          <w:bCs/>
        </w:rPr>
        <w:t xml:space="preserve">reflecting </w:t>
      </w:r>
      <w:r w:rsidR="00230BE8" w:rsidRPr="004877EC">
        <w:rPr>
          <w:rStyle w:val="normaltextrun"/>
          <w:b/>
          <w:bCs/>
        </w:rPr>
        <w:t>new rules §§</w:t>
      </w:r>
      <w:r w:rsidR="003615BE" w:rsidRPr="004877EC">
        <w:rPr>
          <w:rStyle w:val="normaltextrun"/>
          <w:b/>
          <w:bCs/>
        </w:rPr>
        <w:t xml:space="preserve"> </w:t>
      </w:r>
      <w:r w:rsidR="00230BE8" w:rsidRPr="004877EC">
        <w:rPr>
          <w:rStyle w:val="normaltextrun"/>
          <w:b/>
          <w:bCs/>
        </w:rPr>
        <w:t xml:space="preserve">651.501 – 651.503 </w:t>
      </w:r>
      <w:r w:rsidR="00B80D3B" w:rsidRPr="004877EC">
        <w:rPr>
          <w:rStyle w:val="normaltextrun"/>
          <w:b/>
          <w:bCs/>
        </w:rPr>
        <w:t>responsive to the 88</w:t>
      </w:r>
      <w:r w:rsidR="00B80D3B" w:rsidRPr="004877EC">
        <w:rPr>
          <w:rStyle w:val="normaltextrun"/>
          <w:b/>
          <w:bCs/>
          <w:vertAlign w:val="superscript"/>
        </w:rPr>
        <w:t>th</w:t>
      </w:r>
      <w:r w:rsidR="00B80D3B" w:rsidRPr="004877EC">
        <w:rPr>
          <w:rStyle w:val="normaltextrun"/>
          <w:b/>
          <w:bCs/>
        </w:rPr>
        <w:t xml:space="preserve"> Legislature’s HB</w:t>
      </w:r>
      <w:r w:rsidR="002468A9" w:rsidRPr="004877EC">
        <w:rPr>
          <w:rStyle w:val="normaltextrun"/>
          <w:b/>
          <w:bCs/>
        </w:rPr>
        <w:t xml:space="preserve"> </w:t>
      </w:r>
      <w:r w:rsidR="00B80D3B" w:rsidRPr="004877EC">
        <w:rPr>
          <w:rStyle w:val="normaltextrun"/>
          <w:b/>
          <w:bCs/>
        </w:rPr>
        <w:t>3506 concerning the timeline for removal of elimination samples from laboratory DNA QA databases.</w:t>
      </w:r>
    </w:p>
    <w:p w14:paraId="3DE9FDC9" w14:textId="77777777" w:rsidR="0070273E" w:rsidRPr="004877EC" w:rsidRDefault="0070273E" w:rsidP="0070273E">
      <w:pPr>
        <w:pStyle w:val="paragraph"/>
        <w:spacing w:before="0" w:beforeAutospacing="0" w:after="0" w:afterAutospacing="0"/>
        <w:jc w:val="both"/>
        <w:textAlignment w:val="baseline"/>
        <w:rPr>
          <w:rStyle w:val="normaltextrun"/>
        </w:rPr>
      </w:pPr>
    </w:p>
    <w:p w14:paraId="39D989A8" w14:textId="3F789167" w:rsidR="0001730E" w:rsidRPr="004877EC" w:rsidRDefault="00A15B11" w:rsidP="0001730E">
      <w:pPr>
        <w:pStyle w:val="paragraph"/>
        <w:spacing w:before="0" w:beforeAutospacing="0" w:after="0" w:afterAutospacing="0"/>
        <w:ind w:left="360"/>
        <w:jc w:val="both"/>
        <w:textAlignment w:val="baseline"/>
      </w:pPr>
      <w:r w:rsidRPr="004877EC">
        <w:lastRenderedPageBreak/>
        <w:t xml:space="preserve">Tomlin </w:t>
      </w:r>
      <w:r w:rsidR="003449F3">
        <w:t>explained the</w:t>
      </w:r>
      <w:r w:rsidRPr="004877EC">
        <w:t xml:space="preserve"> rule </w:t>
      </w:r>
      <w:r w:rsidR="00BD3074" w:rsidRPr="004877EC">
        <w:t>adoption</w:t>
      </w:r>
      <w:r w:rsidR="003449F3">
        <w:t xml:space="preserve"> includes </w:t>
      </w:r>
      <w:r w:rsidR="001B575B" w:rsidRPr="004877EC">
        <w:t xml:space="preserve">a timeline for laboratories to remove elimination samples </w:t>
      </w:r>
      <w:r w:rsidR="00737471">
        <w:t>kept</w:t>
      </w:r>
      <w:r w:rsidR="000914C5" w:rsidRPr="004877EC">
        <w:t xml:space="preserve"> in their DNA QA databases</w:t>
      </w:r>
      <w:r w:rsidR="003449F3">
        <w:t xml:space="preserve"> as required by the 88</w:t>
      </w:r>
      <w:r w:rsidR="003449F3" w:rsidRPr="003449F3">
        <w:rPr>
          <w:vertAlign w:val="superscript"/>
        </w:rPr>
        <w:t>th</w:t>
      </w:r>
      <w:r w:rsidR="003449F3">
        <w:t xml:space="preserve"> Legislature’s HB3506</w:t>
      </w:r>
      <w:r w:rsidR="0001730E" w:rsidRPr="004877EC">
        <w:t>.</w:t>
      </w:r>
    </w:p>
    <w:p w14:paraId="4FC4540E" w14:textId="77777777" w:rsidR="0001730E" w:rsidRPr="004877EC" w:rsidRDefault="0001730E" w:rsidP="0070273E">
      <w:pPr>
        <w:pStyle w:val="paragraph"/>
        <w:spacing w:before="0" w:beforeAutospacing="0" w:after="0" w:afterAutospacing="0"/>
        <w:jc w:val="both"/>
        <w:textAlignment w:val="baseline"/>
        <w:rPr>
          <w:rStyle w:val="normaltextrun"/>
        </w:rPr>
      </w:pPr>
    </w:p>
    <w:p w14:paraId="6A3D0670" w14:textId="2701F80B" w:rsidR="000C7C5E" w:rsidRPr="004877EC" w:rsidRDefault="00BD3074" w:rsidP="00177D65">
      <w:pPr>
        <w:pStyle w:val="paragraph"/>
        <w:spacing w:before="0" w:beforeAutospacing="0" w:after="0" w:afterAutospacing="0"/>
        <w:ind w:left="360"/>
        <w:jc w:val="both"/>
        <w:textAlignment w:val="baseline"/>
        <w:rPr>
          <w:i/>
          <w:iCs/>
        </w:rPr>
      </w:pPr>
      <w:r w:rsidRPr="004877EC">
        <w:rPr>
          <w:b/>
          <w:bCs/>
          <w:u w:val="single"/>
        </w:rPr>
        <w:t>MOTION AND VOTE:</w:t>
      </w:r>
      <w:r w:rsidRPr="004877EC">
        <w:t xml:space="preserve"> </w:t>
      </w:r>
      <w:r w:rsidR="008B4A9A" w:rsidRPr="004877EC">
        <w:rPr>
          <w:i/>
          <w:iCs/>
        </w:rPr>
        <w:t>Daniel</w:t>
      </w:r>
      <w:r w:rsidRPr="004877EC">
        <w:rPr>
          <w:i/>
          <w:iCs/>
        </w:rPr>
        <w:t xml:space="preserve"> moved</w:t>
      </w:r>
      <w:r w:rsidRPr="004877EC">
        <w:rPr>
          <w:rStyle w:val="eop"/>
          <w:i/>
          <w:iCs/>
          <w:color w:val="000000" w:themeColor="text1"/>
        </w:rPr>
        <w:t xml:space="preserve"> </w:t>
      </w:r>
      <w:r w:rsidRPr="004877EC">
        <w:rPr>
          <w:rStyle w:val="normaltextrun"/>
          <w:i/>
          <w:iCs/>
        </w:rPr>
        <w:t xml:space="preserve">to adopt new rules </w:t>
      </w:r>
      <w:r w:rsidR="000C7C5E" w:rsidRPr="004877EC">
        <w:rPr>
          <w:rStyle w:val="normaltextrun"/>
          <w:i/>
          <w:iCs/>
        </w:rPr>
        <w:t xml:space="preserve">§§ 651.501 to 651.503. </w:t>
      </w:r>
      <w:r w:rsidR="008B4A9A" w:rsidRPr="004877EC">
        <w:rPr>
          <w:i/>
          <w:iCs/>
        </w:rPr>
        <w:t>Ziemak</w:t>
      </w:r>
      <w:r w:rsidR="000C7C5E" w:rsidRPr="004877EC">
        <w:rPr>
          <w:i/>
          <w:iCs/>
        </w:rPr>
        <w:t xml:space="preserve"> seconded the motion. The Commission unanimously adopted the motion.</w:t>
      </w:r>
    </w:p>
    <w:p w14:paraId="19763BB4" w14:textId="422CF491" w:rsidR="00BD3074" w:rsidRPr="004877EC" w:rsidRDefault="00BD3074" w:rsidP="00BD3074">
      <w:pPr>
        <w:pStyle w:val="paragraph"/>
        <w:spacing w:before="0" w:beforeAutospacing="0" w:after="0" w:afterAutospacing="0"/>
        <w:ind w:left="360"/>
        <w:jc w:val="both"/>
        <w:textAlignment w:val="baseline"/>
        <w:rPr>
          <w:rStyle w:val="normaltextrun"/>
        </w:rPr>
      </w:pPr>
    </w:p>
    <w:p w14:paraId="513DDE59" w14:textId="1878051A" w:rsidR="00B80D3B" w:rsidRPr="004877EC" w:rsidRDefault="00B80D3B" w:rsidP="00DE03A0">
      <w:pPr>
        <w:pStyle w:val="paragraph"/>
        <w:numPr>
          <w:ilvl w:val="0"/>
          <w:numId w:val="5"/>
        </w:numPr>
        <w:spacing w:before="0" w:beforeAutospacing="0" w:after="0" w:afterAutospacing="0"/>
        <w:jc w:val="both"/>
        <w:textAlignment w:val="baseline"/>
        <w:rPr>
          <w:rStyle w:val="normaltextrun"/>
          <w:b/>
          <w:bCs/>
        </w:rPr>
      </w:pPr>
      <w:r w:rsidRPr="004877EC">
        <w:rPr>
          <w:rStyle w:val="normaltextrun"/>
          <w:b/>
          <w:bCs/>
        </w:rPr>
        <w:t xml:space="preserve">Discuss and vote on </w:t>
      </w:r>
      <w:r w:rsidR="00E225A6" w:rsidRPr="004877EC">
        <w:rPr>
          <w:rStyle w:val="normaltextrun"/>
          <w:b/>
          <w:bCs/>
        </w:rPr>
        <w:t xml:space="preserve">proposed </w:t>
      </w:r>
      <w:r w:rsidR="00BA5D93" w:rsidRPr="004877EC">
        <w:rPr>
          <w:rStyle w:val="normaltextrun"/>
          <w:b/>
          <w:bCs/>
        </w:rPr>
        <w:t>four-year</w:t>
      </w:r>
      <w:r w:rsidRPr="004877EC">
        <w:rPr>
          <w:rStyle w:val="normaltextrun"/>
          <w:b/>
          <w:bCs/>
        </w:rPr>
        <w:t xml:space="preserve"> rule </w:t>
      </w:r>
      <w:r w:rsidR="001F76B0" w:rsidRPr="004877EC">
        <w:rPr>
          <w:rStyle w:val="normaltextrun"/>
          <w:b/>
          <w:bCs/>
        </w:rPr>
        <w:t>review for Commission administrative rules</w:t>
      </w:r>
      <w:r w:rsidR="00E225A6" w:rsidRPr="004877EC">
        <w:rPr>
          <w:rStyle w:val="normaltextrun"/>
          <w:b/>
          <w:bCs/>
        </w:rPr>
        <w:t xml:space="preserve"> in</w:t>
      </w:r>
      <w:r w:rsidR="009C2EAF" w:rsidRPr="004877EC">
        <w:rPr>
          <w:rStyle w:val="normaltextrun"/>
          <w:b/>
          <w:bCs/>
        </w:rPr>
        <w:t xml:space="preserve"> Texas Administrative Code, Title 37, Chapter 651, Subchapters A</w:t>
      </w:r>
      <w:r w:rsidR="00342B2E" w:rsidRPr="004877EC">
        <w:rPr>
          <w:rStyle w:val="normaltextrun"/>
          <w:b/>
          <w:bCs/>
        </w:rPr>
        <w:t xml:space="preserve">, B, C, </w:t>
      </w:r>
      <w:r w:rsidR="00FF7E01" w:rsidRPr="004877EC">
        <w:rPr>
          <w:rStyle w:val="normaltextrun"/>
          <w:b/>
          <w:bCs/>
        </w:rPr>
        <w:t xml:space="preserve">and </w:t>
      </w:r>
      <w:r w:rsidR="00342B2E" w:rsidRPr="004877EC">
        <w:rPr>
          <w:rStyle w:val="normaltextrun"/>
          <w:b/>
          <w:bCs/>
        </w:rPr>
        <w:t>D</w:t>
      </w:r>
      <w:r w:rsidR="00FF7E01" w:rsidRPr="004877EC">
        <w:rPr>
          <w:rStyle w:val="normaltextrun"/>
          <w:b/>
          <w:bCs/>
        </w:rPr>
        <w:t>.</w:t>
      </w:r>
    </w:p>
    <w:p w14:paraId="13040B01" w14:textId="77777777" w:rsidR="001647D5" w:rsidRPr="004877EC" w:rsidRDefault="001647D5" w:rsidP="001647D5">
      <w:pPr>
        <w:pStyle w:val="paragraph"/>
        <w:spacing w:before="0" w:beforeAutospacing="0" w:after="0" w:afterAutospacing="0"/>
        <w:ind w:left="720"/>
        <w:jc w:val="both"/>
        <w:textAlignment w:val="baseline"/>
        <w:rPr>
          <w:rStyle w:val="normaltextrun"/>
        </w:rPr>
      </w:pPr>
    </w:p>
    <w:p w14:paraId="01C997AD" w14:textId="0DA1816A" w:rsidR="0001730E" w:rsidRPr="004877EC" w:rsidRDefault="00305D95" w:rsidP="3DE1D445">
      <w:pPr>
        <w:pStyle w:val="paragraph"/>
        <w:spacing w:before="0" w:beforeAutospacing="0" w:after="0" w:afterAutospacing="0"/>
        <w:ind w:left="360"/>
        <w:jc w:val="both"/>
        <w:textAlignment w:val="baseline"/>
      </w:pPr>
      <w:r>
        <w:t xml:space="preserve">Tomlin </w:t>
      </w:r>
      <w:r w:rsidR="00737471">
        <w:t>explained the rule proposal</w:t>
      </w:r>
      <w:r>
        <w:t xml:space="preserve"> is the four-year rule review </w:t>
      </w:r>
      <w:r w:rsidR="005279B7">
        <w:t xml:space="preserve">that </w:t>
      </w:r>
      <w:r w:rsidR="00707831">
        <w:t>is required by statute</w:t>
      </w:r>
      <w:r w:rsidR="005279B7">
        <w:t xml:space="preserve">. </w:t>
      </w:r>
    </w:p>
    <w:p w14:paraId="6EEC8CB0" w14:textId="77777777" w:rsidR="00F3434D" w:rsidRPr="004877EC" w:rsidRDefault="00F3434D" w:rsidP="0001730E">
      <w:pPr>
        <w:pStyle w:val="paragraph"/>
        <w:spacing w:before="0" w:beforeAutospacing="0" w:after="0" w:afterAutospacing="0"/>
        <w:ind w:left="450"/>
        <w:jc w:val="both"/>
        <w:textAlignment w:val="baseline"/>
      </w:pPr>
    </w:p>
    <w:p w14:paraId="39DE9AD3" w14:textId="36FB29E3" w:rsidR="00F3434D" w:rsidRPr="004877EC" w:rsidRDefault="00F3434D" w:rsidP="00177D65">
      <w:pPr>
        <w:pStyle w:val="paragraph"/>
        <w:spacing w:before="0" w:beforeAutospacing="0" w:after="0" w:afterAutospacing="0"/>
        <w:ind w:left="360"/>
        <w:jc w:val="both"/>
        <w:textAlignment w:val="baseline"/>
        <w:rPr>
          <w:i/>
          <w:iCs/>
        </w:rPr>
      </w:pPr>
      <w:r w:rsidRPr="004877EC">
        <w:rPr>
          <w:b/>
          <w:bCs/>
          <w:u w:val="single"/>
        </w:rPr>
        <w:t>MOTION AND VOTE:</w:t>
      </w:r>
      <w:r w:rsidRPr="004877EC">
        <w:t xml:space="preserve"> </w:t>
      </w:r>
      <w:r w:rsidR="00177D65" w:rsidRPr="004877EC">
        <w:rPr>
          <w:i/>
          <w:iCs/>
        </w:rPr>
        <w:t>Ziemak</w:t>
      </w:r>
      <w:r w:rsidRPr="004877EC">
        <w:rPr>
          <w:i/>
          <w:iCs/>
        </w:rPr>
        <w:t xml:space="preserve"> moved</w:t>
      </w:r>
      <w:r w:rsidRPr="004877EC">
        <w:rPr>
          <w:rStyle w:val="eop"/>
          <w:i/>
          <w:iCs/>
          <w:color w:val="000000" w:themeColor="text1"/>
        </w:rPr>
        <w:t xml:space="preserve"> </w:t>
      </w:r>
      <w:r w:rsidRPr="004877EC">
        <w:rPr>
          <w:rStyle w:val="normaltextrun"/>
          <w:i/>
          <w:iCs/>
        </w:rPr>
        <w:t xml:space="preserve">to </w:t>
      </w:r>
      <w:r w:rsidR="000569F2">
        <w:rPr>
          <w:rStyle w:val="normaltextrun"/>
          <w:i/>
          <w:iCs/>
        </w:rPr>
        <w:t xml:space="preserve">propose </w:t>
      </w:r>
      <w:r w:rsidR="00CF7F5E" w:rsidRPr="004877EC">
        <w:rPr>
          <w:i/>
          <w:iCs/>
          <w:color w:val="000000" w:themeColor="text1"/>
        </w:rPr>
        <w:t xml:space="preserve">the </w:t>
      </w:r>
      <w:r w:rsidR="00CF7F5E" w:rsidRPr="004877EC">
        <w:rPr>
          <w:rStyle w:val="normaltextrun"/>
          <w:i/>
          <w:iCs/>
          <w:color w:val="000000" w:themeColor="text1"/>
        </w:rPr>
        <w:t>four-year rule review as described in this agenda item</w:t>
      </w:r>
      <w:r w:rsidRPr="004877EC">
        <w:rPr>
          <w:rStyle w:val="normaltextrun"/>
          <w:i/>
          <w:iCs/>
        </w:rPr>
        <w:t xml:space="preserve">. </w:t>
      </w:r>
      <w:r w:rsidR="00177D65" w:rsidRPr="004877EC">
        <w:rPr>
          <w:rStyle w:val="normaltextrun"/>
          <w:i/>
          <w:iCs/>
        </w:rPr>
        <w:t>Parsons</w:t>
      </w:r>
      <w:r w:rsidRPr="004877EC">
        <w:rPr>
          <w:i/>
          <w:iCs/>
        </w:rPr>
        <w:t xml:space="preserve"> seconded the motion. The Commission unanimously adopted the motion.</w:t>
      </w:r>
    </w:p>
    <w:p w14:paraId="1C88B8CE" w14:textId="77777777" w:rsidR="00F3434D" w:rsidRPr="004877EC" w:rsidRDefault="00F3434D" w:rsidP="00F3434D">
      <w:pPr>
        <w:pStyle w:val="paragraph"/>
        <w:spacing w:before="0" w:beforeAutospacing="0" w:after="0" w:afterAutospacing="0"/>
        <w:ind w:left="360" w:right="-540"/>
        <w:jc w:val="both"/>
        <w:textAlignment w:val="baseline"/>
        <w:rPr>
          <w:i/>
          <w:iCs/>
        </w:rPr>
      </w:pPr>
    </w:p>
    <w:p w14:paraId="1195678E" w14:textId="549F67E0" w:rsidR="00F3434D" w:rsidRPr="004877EC" w:rsidRDefault="006E2183" w:rsidP="00584594">
      <w:pPr>
        <w:pStyle w:val="paragraph"/>
        <w:spacing w:before="0" w:beforeAutospacing="0" w:after="0" w:afterAutospacing="0"/>
        <w:ind w:left="360"/>
        <w:jc w:val="both"/>
        <w:textAlignment w:val="baseline"/>
        <w:rPr>
          <w:b/>
          <w:bCs/>
        </w:rPr>
      </w:pPr>
      <w:r w:rsidRPr="004877EC">
        <w:rPr>
          <w:b/>
          <w:bCs/>
        </w:rPr>
        <w:t xml:space="preserve">Barnard called for a break at </w:t>
      </w:r>
      <w:r w:rsidR="00A62E53" w:rsidRPr="004877EC">
        <w:rPr>
          <w:b/>
          <w:bCs/>
        </w:rPr>
        <w:t>10:3</w:t>
      </w:r>
      <w:r w:rsidR="00D1109E" w:rsidRPr="004877EC">
        <w:rPr>
          <w:b/>
          <w:bCs/>
        </w:rPr>
        <w:t>9</w:t>
      </w:r>
      <w:r w:rsidR="00A62E53" w:rsidRPr="004877EC">
        <w:rPr>
          <w:b/>
          <w:bCs/>
        </w:rPr>
        <w:t xml:space="preserve"> a.m. The meeting reconvened at 10:54 a.m. All </w:t>
      </w:r>
      <w:r w:rsidR="00584594" w:rsidRPr="004877EC">
        <w:rPr>
          <w:b/>
          <w:bCs/>
        </w:rPr>
        <w:t xml:space="preserve">Commission </w:t>
      </w:r>
      <w:r w:rsidR="00A62E53" w:rsidRPr="004877EC">
        <w:rPr>
          <w:b/>
          <w:bCs/>
        </w:rPr>
        <w:t>members were present.</w:t>
      </w:r>
    </w:p>
    <w:p w14:paraId="7E6891D3" w14:textId="77777777" w:rsidR="00F3434D" w:rsidRPr="004877EC" w:rsidRDefault="00F3434D" w:rsidP="00F3434D">
      <w:pPr>
        <w:pStyle w:val="paragraph"/>
        <w:spacing w:before="0" w:beforeAutospacing="0" w:after="0" w:afterAutospacing="0"/>
        <w:ind w:left="360"/>
        <w:jc w:val="both"/>
        <w:textAlignment w:val="baseline"/>
      </w:pPr>
    </w:p>
    <w:p w14:paraId="5758BA03" w14:textId="76483F87" w:rsidR="00DE03A0" w:rsidRPr="004877EC" w:rsidRDefault="00DE03A0" w:rsidP="00DE03A0">
      <w:pPr>
        <w:pStyle w:val="paragraph"/>
        <w:numPr>
          <w:ilvl w:val="0"/>
          <w:numId w:val="5"/>
        </w:numPr>
        <w:spacing w:before="0" w:beforeAutospacing="0" w:after="0" w:afterAutospacing="0"/>
        <w:jc w:val="both"/>
        <w:textAlignment w:val="baseline"/>
        <w:rPr>
          <w:b/>
          <w:bCs/>
        </w:rPr>
      </w:pPr>
      <w:r w:rsidRPr="004877EC">
        <w:rPr>
          <w:rStyle w:val="normaltextrun"/>
          <w:b/>
          <w:bCs/>
          <w:color w:val="000000" w:themeColor="text1"/>
        </w:rPr>
        <w:t>Update regarding complaint #21.27 University of Colorado, National Innocence Project on behalf of Nanon Williams (Houston PD/Houston Forensic Science Center) (Firearms/Toolmarks).</w:t>
      </w:r>
    </w:p>
    <w:p w14:paraId="2F08D067" w14:textId="1F39C3AE" w:rsidR="00DE03A0" w:rsidRPr="004877EC" w:rsidRDefault="00DE03A0" w:rsidP="000E7E58">
      <w:pPr>
        <w:pStyle w:val="paragraph"/>
        <w:spacing w:before="0" w:beforeAutospacing="0" w:after="0" w:afterAutospacing="0"/>
        <w:ind w:left="1440" w:hanging="720"/>
        <w:jc w:val="both"/>
        <w:textAlignment w:val="baseline"/>
        <w:rPr>
          <w:rStyle w:val="eop"/>
          <w:color w:val="000000"/>
        </w:rPr>
      </w:pPr>
      <w:r w:rsidRPr="004877EC">
        <w:rPr>
          <w:rStyle w:val="normaltextrun"/>
          <w:color w:val="000000"/>
        </w:rPr>
        <w:t> </w:t>
      </w:r>
    </w:p>
    <w:p w14:paraId="0E6EBA05" w14:textId="77777777" w:rsidR="0022654D" w:rsidRPr="004877EC" w:rsidRDefault="006F3AE5" w:rsidP="00AA511B">
      <w:pPr>
        <w:pStyle w:val="paragraph"/>
        <w:spacing w:before="0" w:beforeAutospacing="0" w:after="0" w:afterAutospacing="0"/>
        <w:ind w:left="360"/>
        <w:jc w:val="both"/>
        <w:textAlignment w:val="baseline"/>
        <w:rPr>
          <w:rStyle w:val="normaltextrun"/>
          <w:color w:val="000000"/>
        </w:rPr>
      </w:pPr>
      <w:r w:rsidRPr="004877EC">
        <w:rPr>
          <w:rStyle w:val="normaltextrun"/>
          <w:color w:val="000000"/>
        </w:rPr>
        <w:t>Barnard stated t</w:t>
      </w:r>
      <w:r w:rsidR="00AA511B" w:rsidRPr="004877EC">
        <w:rPr>
          <w:rStyle w:val="normaltextrun"/>
          <w:color w:val="000000"/>
        </w:rPr>
        <w:t xml:space="preserve">his complaint is from the </w:t>
      </w:r>
      <w:r w:rsidRPr="004877EC">
        <w:rPr>
          <w:rStyle w:val="normaltextrun"/>
          <w:color w:val="000000"/>
        </w:rPr>
        <w:t xml:space="preserve">University of Colorado, </w:t>
      </w:r>
      <w:r w:rsidR="00AA511B" w:rsidRPr="004877EC">
        <w:rPr>
          <w:rStyle w:val="normaltextrun"/>
          <w:color w:val="000000"/>
        </w:rPr>
        <w:t xml:space="preserve">National Innocence Project </w:t>
      </w:r>
      <w:r w:rsidR="0022654D" w:rsidRPr="004877EC">
        <w:rPr>
          <w:rStyle w:val="normaltextrun"/>
          <w:color w:val="000000"/>
        </w:rPr>
        <w:t>on behalf of</w:t>
      </w:r>
      <w:r w:rsidR="00AA511B" w:rsidRPr="004877EC">
        <w:rPr>
          <w:rStyle w:val="normaltextrun"/>
          <w:color w:val="000000"/>
        </w:rPr>
        <w:t xml:space="preserve"> Nanon Williams</w:t>
      </w:r>
      <w:r w:rsidR="0022654D" w:rsidRPr="004877EC">
        <w:rPr>
          <w:rStyle w:val="normaltextrun"/>
          <w:color w:val="000000"/>
        </w:rPr>
        <w:t>.</w:t>
      </w:r>
      <w:r w:rsidR="00AA511B" w:rsidRPr="004877EC">
        <w:rPr>
          <w:rStyle w:val="normaltextrun"/>
          <w:color w:val="000000"/>
        </w:rPr>
        <w:t xml:space="preserve"> </w:t>
      </w:r>
    </w:p>
    <w:p w14:paraId="499C50EA" w14:textId="77777777" w:rsidR="0022654D" w:rsidRPr="004877EC" w:rsidRDefault="0022654D" w:rsidP="00AA511B">
      <w:pPr>
        <w:pStyle w:val="paragraph"/>
        <w:spacing w:before="0" w:beforeAutospacing="0" w:after="0" w:afterAutospacing="0"/>
        <w:ind w:left="360"/>
        <w:jc w:val="both"/>
        <w:textAlignment w:val="baseline"/>
        <w:rPr>
          <w:rStyle w:val="normaltextrun"/>
          <w:color w:val="000000"/>
        </w:rPr>
      </w:pPr>
    </w:p>
    <w:p w14:paraId="56B12D97" w14:textId="7D795B0C" w:rsidR="00623134" w:rsidRDefault="008C15C0" w:rsidP="00707831">
      <w:pPr>
        <w:pStyle w:val="paragraph"/>
        <w:spacing w:before="0" w:beforeAutospacing="0" w:after="0" w:afterAutospacing="0"/>
        <w:ind w:left="360"/>
        <w:jc w:val="both"/>
        <w:textAlignment w:val="baseline"/>
        <w:rPr>
          <w:rStyle w:val="normaltextrun"/>
          <w:color w:val="000000" w:themeColor="text1"/>
        </w:rPr>
      </w:pPr>
      <w:r w:rsidRPr="3DE1D445">
        <w:rPr>
          <w:rStyle w:val="normaltextrun"/>
          <w:color w:val="000000" w:themeColor="text1"/>
        </w:rPr>
        <w:t xml:space="preserve">Garcia </w:t>
      </w:r>
      <w:r w:rsidR="003B6FB3" w:rsidRPr="3DE1D445">
        <w:rPr>
          <w:rStyle w:val="normaltextrun"/>
          <w:color w:val="000000" w:themeColor="text1"/>
        </w:rPr>
        <w:t xml:space="preserve">gave </w:t>
      </w:r>
      <w:r w:rsidR="00DE557B" w:rsidRPr="3DE1D445">
        <w:rPr>
          <w:rStyle w:val="normaltextrun"/>
          <w:color w:val="000000" w:themeColor="text1"/>
        </w:rPr>
        <w:t xml:space="preserve">the </w:t>
      </w:r>
      <w:r w:rsidR="00AA511B" w:rsidRPr="3DE1D445">
        <w:rPr>
          <w:rStyle w:val="normaltextrun"/>
          <w:color w:val="000000" w:themeColor="text1"/>
        </w:rPr>
        <w:t xml:space="preserve">Commission </w:t>
      </w:r>
      <w:r w:rsidR="00DE557B" w:rsidRPr="3DE1D445">
        <w:rPr>
          <w:rStyle w:val="normaltextrun"/>
          <w:color w:val="000000" w:themeColor="text1"/>
        </w:rPr>
        <w:t xml:space="preserve">a status update </w:t>
      </w:r>
      <w:r w:rsidR="003B6FB3" w:rsidRPr="3DE1D445">
        <w:rPr>
          <w:rStyle w:val="normaltextrun"/>
          <w:color w:val="000000" w:themeColor="text1"/>
        </w:rPr>
        <w:t>and discussed</w:t>
      </w:r>
      <w:r w:rsidR="00670DAB" w:rsidRPr="3DE1D445">
        <w:rPr>
          <w:rStyle w:val="normaltextrun"/>
          <w:color w:val="000000" w:themeColor="text1"/>
        </w:rPr>
        <w:t xml:space="preserve"> the direction </w:t>
      </w:r>
      <w:r w:rsidR="003B6FB3" w:rsidRPr="3DE1D445">
        <w:rPr>
          <w:rStyle w:val="normaltextrun"/>
          <w:color w:val="000000" w:themeColor="text1"/>
        </w:rPr>
        <w:t>the Commission would</w:t>
      </w:r>
      <w:r w:rsidR="00670DAB" w:rsidRPr="3DE1D445">
        <w:rPr>
          <w:rStyle w:val="normaltextrun"/>
          <w:color w:val="000000" w:themeColor="text1"/>
        </w:rPr>
        <w:t xml:space="preserve"> like </w:t>
      </w:r>
      <w:r w:rsidR="003B6FB3" w:rsidRPr="3DE1D445">
        <w:rPr>
          <w:rStyle w:val="normaltextrun"/>
          <w:color w:val="000000" w:themeColor="text1"/>
        </w:rPr>
        <w:t>to take</w:t>
      </w:r>
      <w:r w:rsidR="00670DAB" w:rsidRPr="3DE1D445">
        <w:rPr>
          <w:rStyle w:val="normaltextrun"/>
          <w:color w:val="000000" w:themeColor="text1"/>
        </w:rPr>
        <w:t xml:space="preserve"> </w:t>
      </w:r>
      <w:r w:rsidR="0031068A" w:rsidRPr="3DE1D445">
        <w:rPr>
          <w:rStyle w:val="normaltextrun"/>
          <w:color w:val="000000" w:themeColor="text1"/>
        </w:rPr>
        <w:t xml:space="preserve">given the fact that </w:t>
      </w:r>
      <w:r w:rsidR="008302BC">
        <w:rPr>
          <w:rStyle w:val="normaltextrun"/>
          <w:color w:val="000000" w:themeColor="text1"/>
        </w:rPr>
        <w:t>Staff does not</w:t>
      </w:r>
      <w:r w:rsidR="0031068A" w:rsidRPr="3DE1D445">
        <w:rPr>
          <w:rStyle w:val="normaltextrun"/>
          <w:color w:val="000000" w:themeColor="text1"/>
        </w:rPr>
        <w:t xml:space="preserve"> have a foundational review </w:t>
      </w:r>
      <w:r w:rsidR="003B6FB3" w:rsidRPr="3DE1D445">
        <w:rPr>
          <w:rStyle w:val="normaltextrun"/>
          <w:color w:val="000000" w:themeColor="text1"/>
        </w:rPr>
        <w:t xml:space="preserve">from the National Institute of Standards and Technology (NIST) yet. </w:t>
      </w:r>
    </w:p>
    <w:p w14:paraId="5018BFCB" w14:textId="77777777" w:rsidR="00707831" w:rsidRPr="004877EC" w:rsidRDefault="00707831" w:rsidP="00707831">
      <w:pPr>
        <w:pStyle w:val="paragraph"/>
        <w:spacing w:before="0" w:beforeAutospacing="0" w:after="0" w:afterAutospacing="0"/>
        <w:ind w:left="360"/>
        <w:jc w:val="both"/>
        <w:textAlignment w:val="baseline"/>
        <w:rPr>
          <w:rStyle w:val="normaltextrun"/>
          <w:color w:val="000000"/>
        </w:rPr>
      </w:pPr>
    </w:p>
    <w:p w14:paraId="2E341D0F" w14:textId="7633063A" w:rsidR="00623134" w:rsidRPr="004877EC" w:rsidRDefault="00124F26" w:rsidP="3DE1D445">
      <w:pPr>
        <w:pStyle w:val="paragraph"/>
        <w:spacing w:before="0" w:beforeAutospacing="0" w:after="0" w:afterAutospacing="0"/>
        <w:ind w:left="360"/>
        <w:jc w:val="both"/>
        <w:textAlignment w:val="baseline"/>
        <w:rPr>
          <w:rStyle w:val="normaltextrun"/>
          <w:color w:val="000000"/>
        </w:rPr>
      </w:pPr>
      <w:r w:rsidRPr="3DE1D445">
        <w:rPr>
          <w:rStyle w:val="normaltextrun"/>
          <w:color w:val="000000" w:themeColor="text1"/>
        </w:rPr>
        <w:t xml:space="preserve">Garcia stated that the plan </w:t>
      </w:r>
      <w:r w:rsidR="007219D4" w:rsidRPr="3DE1D445">
        <w:rPr>
          <w:rStyle w:val="normaltextrun"/>
          <w:color w:val="000000" w:themeColor="text1"/>
        </w:rPr>
        <w:t>is for</w:t>
      </w:r>
      <w:r w:rsidRPr="3DE1D445">
        <w:rPr>
          <w:rStyle w:val="normaltextrun"/>
          <w:color w:val="000000" w:themeColor="text1"/>
        </w:rPr>
        <w:t xml:space="preserve"> </w:t>
      </w:r>
      <w:r w:rsidR="03E04DA7" w:rsidRPr="3DE1D445">
        <w:rPr>
          <w:rStyle w:val="normaltextrun"/>
          <w:color w:val="000000" w:themeColor="text1"/>
        </w:rPr>
        <w:t>S</w:t>
      </w:r>
      <w:r w:rsidRPr="3DE1D445">
        <w:rPr>
          <w:rStyle w:val="normaltextrun"/>
          <w:color w:val="000000" w:themeColor="text1"/>
        </w:rPr>
        <w:t xml:space="preserve">taff to work on a draft to bring to the </w:t>
      </w:r>
      <w:r w:rsidR="00443639" w:rsidRPr="3DE1D445">
        <w:rPr>
          <w:rStyle w:val="normaltextrun"/>
          <w:color w:val="000000" w:themeColor="text1"/>
        </w:rPr>
        <w:t>April</w:t>
      </w:r>
      <w:r w:rsidRPr="3DE1D445">
        <w:rPr>
          <w:rStyle w:val="normaltextrun"/>
          <w:color w:val="000000" w:themeColor="text1"/>
        </w:rPr>
        <w:t xml:space="preserve"> meeting</w:t>
      </w:r>
      <w:r w:rsidR="00443639" w:rsidRPr="3DE1D445">
        <w:rPr>
          <w:rStyle w:val="normaltextrun"/>
          <w:color w:val="000000" w:themeColor="text1"/>
        </w:rPr>
        <w:t xml:space="preserve">. </w:t>
      </w:r>
      <w:r w:rsidR="007219D4" w:rsidRPr="3DE1D445">
        <w:rPr>
          <w:rStyle w:val="normaltextrun"/>
          <w:color w:val="000000" w:themeColor="text1"/>
        </w:rPr>
        <w:t>Staff will get</w:t>
      </w:r>
      <w:r w:rsidR="00CB7E27" w:rsidRPr="3DE1D445">
        <w:rPr>
          <w:rStyle w:val="normaltextrun"/>
          <w:color w:val="000000" w:themeColor="text1"/>
        </w:rPr>
        <w:t xml:space="preserve"> feedback from members </w:t>
      </w:r>
      <w:r w:rsidR="0042151D">
        <w:rPr>
          <w:rStyle w:val="normaltextrun"/>
          <w:color w:val="000000" w:themeColor="text1"/>
        </w:rPr>
        <w:t>and the investigative</w:t>
      </w:r>
      <w:r w:rsidR="00673282" w:rsidRPr="3DE1D445">
        <w:rPr>
          <w:rStyle w:val="normaltextrun"/>
          <w:color w:val="000000" w:themeColor="text1"/>
        </w:rPr>
        <w:t xml:space="preserve"> panel</w:t>
      </w:r>
      <w:r w:rsidR="78F52E12" w:rsidRPr="3DE1D445">
        <w:rPr>
          <w:rStyle w:val="normaltextrun"/>
          <w:color w:val="000000" w:themeColor="text1"/>
        </w:rPr>
        <w:t xml:space="preserve"> t</w:t>
      </w:r>
      <w:r w:rsidR="006030C1" w:rsidRPr="3DE1D445">
        <w:rPr>
          <w:rStyle w:val="normaltextrun"/>
          <w:color w:val="000000" w:themeColor="text1"/>
        </w:rPr>
        <w:t>o review the draft and have an opportunity to comment</w:t>
      </w:r>
      <w:r w:rsidR="00832380" w:rsidRPr="3DE1D445">
        <w:rPr>
          <w:rStyle w:val="normaltextrun"/>
          <w:color w:val="000000" w:themeColor="text1"/>
        </w:rPr>
        <w:t xml:space="preserve">. </w:t>
      </w:r>
    </w:p>
    <w:p w14:paraId="6F3C0498" w14:textId="77777777" w:rsidR="00DB0967" w:rsidRPr="004877EC" w:rsidRDefault="00DB0967" w:rsidP="00A25B32">
      <w:pPr>
        <w:pStyle w:val="paragraph"/>
        <w:spacing w:before="0" w:beforeAutospacing="0" w:after="0" w:afterAutospacing="0"/>
        <w:jc w:val="both"/>
        <w:textAlignment w:val="baseline"/>
        <w:rPr>
          <w:rStyle w:val="normaltextrun"/>
          <w:color w:val="000000"/>
        </w:rPr>
      </w:pPr>
    </w:p>
    <w:p w14:paraId="446580C6" w14:textId="4FB36E5A" w:rsidR="00DE5B40" w:rsidRPr="00707831" w:rsidRDefault="00D343AA" w:rsidP="00707831">
      <w:pPr>
        <w:pStyle w:val="paragraph"/>
        <w:spacing w:before="0" w:beforeAutospacing="0" w:after="0" w:afterAutospacing="0"/>
        <w:ind w:left="360"/>
        <w:jc w:val="both"/>
        <w:textAlignment w:val="baseline"/>
        <w:rPr>
          <w:rStyle w:val="normaltextrun"/>
          <w:color w:val="000000"/>
        </w:rPr>
      </w:pPr>
      <w:r w:rsidRPr="3DE1D445">
        <w:rPr>
          <w:rStyle w:val="normaltextrun"/>
          <w:color w:val="000000" w:themeColor="text1"/>
        </w:rPr>
        <w:t>Mr. Chris Fabricant</w:t>
      </w:r>
      <w:r w:rsidR="00D35141" w:rsidRPr="3DE1D445">
        <w:rPr>
          <w:rStyle w:val="normaltextrun"/>
          <w:color w:val="000000" w:themeColor="text1"/>
        </w:rPr>
        <w:t>, D</w:t>
      </w:r>
      <w:r w:rsidRPr="3DE1D445">
        <w:rPr>
          <w:rStyle w:val="normaltextrun"/>
          <w:color w:val="000000" w:themeColor="text1"/>
        </w:rPr>
        <w:t xml:space="preserve">irector of </w:t>
      </w:r>
      <w:r w:rsidR="00D35141" w:rsidRPr="3DE1D445">
        <w:rPr>
          <w:rStyle w:val="normaltextrun"/>
          <w:color w:val="000000" w:themeColor="text1"/>
        </w:rPr>
        <w:t>L</w:t>
      </w:r>
      <w:r w:rsidRPr="3DE1D445">
        <w:rPr>
          <w:rStyle w:val="normaltextrun"/>
          <w:color w:val="000000" w:themeColor="text1"/>
        </w:rPr>
        <w:t xml:space="preserve">itigation </w:t>
      </w:r>
      <w:r w:rsidR="00D35141" w:rsidRPr="3DE1D445">
        <w:rPr>
          <w:rStyle w:val="normaltextrun"/>
          <w:color w:val="000000" w:themeColor="text1"/>
        </w:rPr>
        <w:t xml:space="preserve">at the Innocence Project in New York, </w:t>
      </w:r>
      <w:r w:rsidR="00A25B32" w:rsidRPr="3DE1D445">
        <w:rPr>
          <w:rStyle w:val="normaltextrun"/>
          <w:color w:val="000000" w:themeColor="text1"/>
        </w:rPr>
        <w:t>addressed</w:t>
      </w:r>
      <w:r w:rsidR="00D35141" w:rsidRPr="3DE1D445">
        <w:rPr>
          <w:rStyle w:val="normaltextrun"/>
          <w:color w:val="000000" w:themeColor="text1"/>
        </w:rPr>
        <w:t xml:space="preserve"> the Commission. </w:t>
      </w:r>
      <w:r w:rsidR="00A06776" w:rsidRPr="3DE1D445">
        <w:rPr>
          <w:rStyle w:val="normaltextrun"/>
          <w:color w:val="000000" w:themeColor="text1"/>
        </w:rPr>
        <w:t xml:space="preserve">Mr. Fabricant highlighted </w:t>
      </w:r>
      <w:r w:rsidR="00DB0967" w:rsidRPr="3DE1D445">
        <w:rPr>
          <w:rStyle w:val="normaltextrun"/>
          <w:color w:val="000000" w:themeColor="text1"/>
        </w:rPr>
        <w:t>key</w:t>
      </w:r>
      <w:r w:rsidR="00D35092" w:rsidRPr="3DE1D445">
        <w:rPr>
          <w:rStyle w:val="normaltextrun"/>
          <w:color w:val="000000" w:themeColor="text1"/>
        </w:rPr>
        <w:t xml:space="preserve"> </w:t>
      </w:r>
      <w:r w:rsidR="00707831">
        <w:rPr>
          <w:rStyle w:val="normaltextrun"/>
          <w:color w:val="000000" w:themeColor="text1"/>
        </w:rPr>
        <w:t>components</w:t>
      </w:r>
      <w:r w:rsidR="00D35092" w:rsidRPr="3DE1D445">
        <w:rPr>
          <w:rStyle w:val="normaltextrun"/>
          <w:color w:val="000000" w:themeColor="text1"/>
        </w:rPr>
        <w:t xml:space="preserve"> </w:t>
      </w:r>
      <w:r w:rsidR="00707831">
        <w:rPr>
          <w:rStyle w:val="normaltextrun"/>
          <w:color w:val="000000" w:themeColor="text1"/>
        </w:rPr>
        <w:t>they</w:t>
      </w:r>
      <w:r w:rsidR="00C841A6" w:rsidRPr="3DE1D445">
        <w:rPr>
          <w:rStyle w:val="normaltextrun"/>
          <w:color w:val="000000" w:themeColor="text1"/>
        </w:rPr>
        <w:t xml:space="preserve"> would like the report to address</w:t>
      </w:r>
      <w:r w:rsidR="00707831">
        <w:rPr>
          <w:rStyle w:val="normaltextrun"/>
          <w:color w:val="000000" w:themeColor="text1"/>
        </w:rPr>
        <w:t xml:space="preserve"> concerning firearms</w:t>
      </w:r>
      <w:r w:rsidR="00BF7D71" w:rsidRPr="3DE1D445">
        <w:rPr>
          <w:rStyle w:val="normaltextrun"/>
          <w:color w:val="000000" w:themeColor="text1"/>
        </w:rPr>
        <w:t>.</w:t>
      </w:r>
      <w:r w:rsidR="00707831">
        <w:rPr>
          <w:rStyle w:val="normaltextrun"/>
          <w:color w:val="000000"/>
        </w:rPr>
        <w:t xml:space="preserve"> </w:t>
      </w:r>
      <w:r w:rsidR="00BF7D71" w:rsidRPr="3DE1D445">
        <w:rPr>
          <w:rStyle w:val="normaltextrun"/>
        </w:rPr>
        <w:t xml:space="preserve">Fabricant </w:t>
      </w:r>
      <w:r w:rsidR="00707831">
        <w:rPr>
          <w:rStyle w:val="normaltextrun"/>
        </w:rPr>
        <w:t>also asserted</w:t>
      </w:r>
      <w:r w:rsidR="00BF7D71" w:rsidRPr="3DE1D445">
        <w:rPr>
          <w:rStyle w:val="normaltextrun"/>
        </w:rPr>
        <w:t xml:space="preserve"> that the distinction between handheld tools and </w:t>
      </w:r>
      <w:r w:rsidR="00B67F13" w:rsidRPr="3DE1D445">
        <w:rPr>
          <w:rStyle w:val="normaltextrun"/>
        </w:rPr>
        <w:t xml:space="preserve">forensic </w:t>
      </w:r>
      <w:r w:rsidR="00EE1FAC" w:rsidRPr="3DE1D445">
        <w:rPr>
          <w:rStyle w:val="normaltextrun"/>
        </w:rPr>
        <w:t xml:space="preserve">firearms analysis are particularly </w:t>
      </w:r>
      <w:r w:rsidR="00B67F13" w:rsidRPr="3DE1D445">
        <w:rPr>
          <w:rStyle w:val="normaltextrun"/>
        </w:rPr>
        <w:t>important</w:t>
      </w:r>
      <w:r w:rsidR="001923B7" w:rsidRPr="3DE1D445">
        <w:rPr>
          <w:rStyle w:val="normaltextrun"/>
        </w:rPr>
        <w:t xml:space="preserve"> because the variables </w:t>
      </w:r>
      <w:r w:rsidR="00236127" w:rsidRPr="3DE1D445">
        <w:rPr>
          <w:rStyle w:val="normaltextrun"/>
        </w:rPr>
        <w:t xml:space="preserve">at issue </w:t>
      </w:r>
      <w:r w:rsidR="001923B7" w:rsidRPr="3DE1D445">
        <w:rPr>
          <w:rStyle w:val="normaltextrun"/>
        </w:rPr>
        <w:t>are completely different</w:t>
      </w:r>
      <w:r w:rsidR="00707831">
        <w:rPr>
          <w:rStyle w:val="normaltextrun"/>
        </w:rPr>
        <w:t>.</w:t>
      </w:r>
    </w:p>
    <w:p w14:paraId="6ECDEE3E" w14:textId="77777777" w:rsidR="00DE5B40" w:rsidRPr="004877EC" w:rsidRDefault="00DE5B40" w:rsidP="00230EF4">
      <w:pPr>
        <w:pStyle w:val="paragraph"/>
        <w:spacing w:before="0" w:beforeAutospacing="0" w:after="0" w:afterAutospacing="0"/>
        <w:ind w:left="360"/>
        <w:jc w:val="both"/>
        <w:textAlignment w:val="baseline"/>
        <w:rPr>
          <w:rStyle w:val="normaltextrun"/>
        </w:rPr>
      </w:pPr>
    </w:p>
    <w:p w14:paraId="03160C9B" w14:textId="3031F104" w:rsidR="00DE03A0" w:rsidRPr="004877EC" w:rsidRDefault="00DE03A0" w:rsidP="00DE03A0">
      <w:pPr>
        <w:pStyle w:val="paragraph"/>
        <w:numPr>
          <w:ilvl w:val="0"/>
          <w:numId w:val="5"/>
        </w:numPr>
        <w:spacing w:before="0" w:beforeAutospacing="0" w:after="0" w:afterAutospacing="0"/>
        <w:textAlignment w:val="baseline"/>
        <w:rPr>
          <w:rStyle w:val="normaltextrun"/>
          <w:b/>
          <w:bCs/>
          <w:color w:val="000000"/>
        </w:rPr>
      </w:pPr>
      <w:r w:rsidRPr="004877EC">
        <w:rPr>
          <w:rStyle w:val="normaltextrun"/>
          <w:b/>
          <w:bCs/>
          <w:color w:val="000000" w:themeColor="text1"/>
        </w:rPr>
        <w:t xml:space="preserve">Discuss </w:t>
      </w:r>
      <w:r w:rsidR="000A6B85" w:rsidRPr="004877EC">
        <w:rPr>
          <w:rStyle w:val="normaltextrun"/>
          <w:b/>
          <w:bCs/>
          <w:color w:val="000000" w:themeColor="text1"/>
        </w:rPr>
        <w:t xml:space="preserve">recent and upcoming </w:t>
      </w:r>
      <w:r w:rsidRPr="004877EC">
        <w:rPr>
          <w:rStyle w:val="normaltextrun"/>
          <w:b/>
          <w:bCs/>
          <w:color w:val="000000" w:themeColor="text1"/>
        </w:rPr>
        <w:t>forensic development training and education projects</w:t>
      </w:r>
      <w:r w:rsidR="008829CD" w:rsidRPr="004877EC">
        <w:rPr>
          <w:rStyle w:val="normaltextrun"/>
          <w:b/>
          <w:bCs/>
          <w:color w:val="000000" w:themeColor="text1"/>
        </w:rPr>
        <w:t>.</w:t>
      </w:r>
    </w:p>
    <w:p w14:paraId="59F6CEA6" w14:textId="77777777" w:rsidR="00DE03A0" w:rsidRPr="004877EC" w:rsidRDefault="00DE03A0" w:rsidP="00DE03A0">
      <w:pPr>
        <w:pStyle w:val="paragraph"/>
        <w:spacing w:before="0" w:beforeAutospacing="0" w:after="0" w:afterAutospacing="0"/>
      </w:pPr>
    </w:p>
    <w:p w14:paraId="7E1FB5E6" w14:textId="2498FEB9" w:rsidR="002A6839" w:rsidRPr="004877EC" w:rsidRDefault="002A6839" w:rsidP="002A6839">
      <w:pPr>
        <w:spacing w:after="0"/>
        <w:ind w:left="360" w:right="144"/>
        <w:jc w:val="both"/>
        <w:rPr>
          <w:rFonts w:ascii="Times New Roman" w:hAnsi="Times New Roman" w:cs="Times New Roman"/>
          <w:sz w:val="24"/>
          <w:szCs w:val="24"/>
        </w:rPr>
      </w:pPr>
      <w:r w:rsidRPr="004877EC">
        <w:rPr>
          <w:rStyle w:val="normaltextrun"/>
          <w:rFonts w:ascii="Times New Roman" w:hAnsi="Times New Roman" w:cs="Times New Roman"/>
          <w:sz w:val="24"/>
          <w:szCs w:val="24"/>
        </w:rPr>
        <w:t xml:space="preserve">Garcia reported </w:t>
      </w:r>
      <w:r w:rsidR="001A07F6">
        <w:rPr>
          <w:rStyle w:val="normaltextrun"/>
          <w:rFonts w:ascii="Times New Roman" w:hAnsi="Times New Roman" w:cs="Times New Roman"/>
          <w:sz w:val="24"/>
          <w:szCs w:val="24"/>
        </w:rPr>
        <w:t>on several</w:t>
      </w:r>
      <w:r w:rsidR="00AC29EC" w:rsidRPr="004877EC">
        <w:rPr>
          <w:rStyle w:val="normaltextrun"/>
          <w:rFonts w:ascii="Times New Roman" w:hAnsi="Times New Roman" w:cs="Times New Roman"/>
          <w:sz w:val="24"/>
          <w:szCs w:val="24"/>
        </w:rPr>
        <w:t xml:space="preserve"> successful programs recently</w:t>
      </w:r>
      <w:r w:rsidR="00FA1BAB">
        <w:rPr>
          <w:rStyle w:val="normaltextrun"/>
          <w:rFonts w:ascii="Times New Roman" w:hAnsi="Times New Roman" w:cs="Times New Roman"/>
          <w:sz w:val="24"/>
          <w:szCs w:val="24"/>
        </w:rPr>
        <w:t>, including the DNA mixture program held in Waco, Texas</w:t>
      </w:r>
      <w:r w:rsidRPr="004877EC">
        <w:rPr>
          <w:rFonts w:ascii="Times New Roman" w:hAnsi="Times New Roman" w:cs="Times New Roman"/>
          <w:sz w:val="24"/>
          <w:szCs w:val="24"/>
        </w:rPr>
        <w:t>.</w:t>
      </w:r>
      <w:r w:rsidR="004D3579" w:rsidRPr="004877EC">
        <w:rPr>
          <w:rFonts w:ascii="Times New Roman" w:hAnsi="Times New Roman" w:cs="Times New Roman"/>
          <w:sz w:val="24"/>
          <w:szCs w:val="24"/>
        </w:rPr>
        <w:t xml:space="preserve"> </w:t>
      </w:r>
      <w:r w:rsidR="00C034EC">
        <w:rPr>
          <w:rFonts w:ascii="Times New Roman" w:hAnsi="Times New Roman" w:cs="Times New Roman"/>
          <w:sz w:val="24"/>
          <w:szCs w:val="24"/>
        </w:rPr>
        <w:t xml:space="preserve">Garcia </w:t>
      </w:r>
      <w:r w:rsidR="002F2917">
        <w:rPr>
          <w:rFonts w:ascii="Times New Roman" w:hAnsi="Times New Roman" w:cs="Times New Roman"/>
          <w:sz w:val="24"/>
          <w:szCs w:val="24"/>
        </w:rPr>
        <w:t xml:space="preserve">also </w:t>
      </w:r>
      <w:r w:rsidR="00C034EC">
        <w:rPr>
          <w:rFonts w:ascii="Times New Roman" w:hAnsi="Times New Roman" w:cs="Times New Roman"/>
          <w:sz w:val="24"/>
          <w:szCs w:val="24"/>
        </w:rPr>
        <w:t>reported on the</w:t>
      </w:r>
      <w:r w:rsidR="004D3579" w:rsidRPr="004877EC">
        <w:rPr>
          <w:rFonts w:ascii="Times New Roman" w:hAnsi="Times New Roman" w:cs="Times New Roman"/>
          <w:sz w:val="24"/>
          <w:szCs w:val="24"/>
        </w:rPr>
        <w:t xml:space="preserve"> DNA training for lawyers and </w:t>
      </w:r>
      <w:r w:rsidR="00D40C4F" w:rsidRPr="004877EC">
        <w:rPr>
          <w:rFonts w:ascii="Times New Roman" w:hAnsi="Times New Roman" w:cs="Times New Roman"/>
          <w:sz w:val="24"/>
          <w:szCs w:val="24"/>
        </w:rPr>
        <w:t xml:space="preserve">judges at the </w:t>
      </w:r>
      <w:r w:rsidR="000965D9" w:rsidRPr="004877EC">
        <w:rPr>
          <w:rFonts w:ascii="Times New Roman" w:hAnsi="Times New Roman" w:cs="Times New Roman"/>
          <w:sz w:val="24"/>
          <w:szCs w:val="24"/>
        </w:rPr>
        <w:t>Capit</w:t>
      </w:r>
      <w:r w:rsidR="002F2917">
        <w:rPr>
          <w:rFonts w:ascii="Times New Roman" w:hAnsi="Times New Roman" w:cs="Times New Roman"/>
          <w:sz w:val="24"/>
          <w:szCs w:val="24"/>
        </w:rPr>
        <w:t>o</w:t>
      </w:r>
      <w:r w:rsidR="000965D9" w:rsidRPr="004877EC">
        <w:rPr>
          <w:rFonts w:ascii="Times New Roman" w:hAnsi="Times New Roman" w:cs="Times New Roman"/>
          <w:sz w:val="24"/>
          <w:szCs w:val="24"/>
        </w:rPr>
        <w:t>l,</w:t>
      </w:r>
      <w:r w:rsidR="00D40C4F" w:rsidRPr="004877EC">
        <w:rPr>
          <w:rFonts w:ascii="Times New Roman" w:hAnsi="Times New Roman" w:cs="Times New Roman"/>
          <w:sz w:val="24"/>
          <w:szCs w:val="24"/>
        </w:rPr>
        <w:t xml:space="preserve"> which was well </w:t>
      </w:r>
      <w:r w:rsidR="00DB21AA" w:rsidRPr="004877EC">
        <w:rPr>
          <w:rFonts w:ascii="Times New Roman" w:hAnsi="Times New Roman" w:cs="Times New Roman"/>
          <w:sz w:val="24"/>
          <w:szCs w:val="24"/>
        </w:rPr>
        <w:t>received</w:t>
      </w:r>
      <w:r w:rsidR="00C034EC">
        <w:rPr>
          <w:rFonts w:ascii="Times New Roman" w:hAnsi="Times New Roman" w:cs="Times New Roman"/>
          <w:sz w:val="24"/>
          <w:szCs w:val="24"/>
        </w:rPr>
        <w:t>.  Garcia expects the</w:t>
      </w:r>
      <w:r w:rsidR="00DF7BC5" w:rsidRPr="004877EC">
        <w:rPr>
          <w:rFonts w:ascii="Times New Roman" w:hAnsi="Times New Roman" w:cs="Times New Roman"/>
          <w:sz w:val="24"/>
          <w:szCs w:val="24"/>
        </w:rPr>
        <w:t xml:space="preserve"> video will be available soon </w:t>
      </w:r>
      <w:r w:rsidR="00C034EC">
        <w:rPr>
          <w:rFonts w:ascii="Times New Roman" w:hAnsi="Times New Roman" w:cs="Times New Roman"/>
          <w:sz w:val="24"/>
          <w:szCs w:val="24"/>
        </w:rPr>
        <w:t xml:space="preserve">through </w:t>
      </w:r>
      <w:r w:rsidR="00DF7BC5" w:rsidRPr="004877EC">
        <w:rPr>
          <w:rFonts w:ascii="Times New Roman" w:hAnsi="Times New Roman" w:cs="Times New Roman"/>
          <w:sz w:val="24"/>
          <w:szCs w:val="24"/>
        </w:rPr>
        <w:t>the Institute for Research Training and Innovation</w:t>
      </w:r>
      <w:r w:rsidR="00DB21AA" w:rsidRPr="004877EC">
        <w:rPr>
          <w:rFonts w:ascii="Times New Roman" w:hAnsi="Times New Roman" w:cs="Times New Roman"/>
          <w:sz w:val="24"/>
          <w:szCs w:val="24"/>
        </w:rPr>
        <w:t xml:space="preserve"> at Sam Houston. </w:t>
      </w:r>
    </w:p>
    <w:p w14:paraId="748170B7" w14:textId="77777777" w:rsidR="00DB21AA" w:rsidRPr="004877EC" w:rsidRDefault="00DB21AA" w:rsidP="002A6839">
      <w:pPr>
        <w:spacing w:after="0"/>
        <w:ind w:left="360" w:right="144"/>
        <w:jc w:val="both"/>
        <w:rPr>
          <w:rFonts w:ascii="Times New Roman" w:hAnsi="Times New Roman" w:cs="Times New Roman"/>
          <w:sz w:val="24"/>
          <w:szCs w:val="24"/>
        </w:rPr>
      </w:pPr>
    </w:p>
    <w:p w14:paraId="0DDC8931" w14:textId="0EA8DB8B" w:rsidR="00DB21AA" w:rsidRPr="004877EC" w:rsidRDefault="00DB21AA" w:rsidP="002A6839">
      <w:pPr>
        <w:spacing w:after="0"/>
        <w:ind w:left="360" w:right="144"/>
        <w:jc w:val="both"/>
        <w:rPr>
          <w:rFonts w:ascii="Times New Roman" w:hAnsi="Times New Roman" w:cs="Times New Roman"/>
          <w:sz w:val="24"/>
          <w:szCs w:val="24"/>
        </w:rPr>
      </w:pPr>
      <w:r w:rsidRPr="3DE1D445">
        <w:rPr>
          <w:rFonts w:ascii="Times New Roman" w:hAnsi="Times New Roman" w:cs="Times New Roman"/>
          <w:sz w:val="24"/>
          <w:szCs w:val="24"/>
        </w:rPr>
        <w:t xml:space="preserve">Garcia stated that the Tomlin </w:t>
      </w:r>
      <w:r w:rsidR="00C034EC" w:rsidRPr="3DE1D445">
        <w:rPr>
          <w:rFonts w:ascii="Times New Roman" w:hAnsi="Times New Roman" w:cs="Times New Roman"/>
          <w:sz w:val="24"/>
          <w:szCs w:val="24"/>
        </w:rPr>
        <w:t>will chair the jurisprudence</w:t>
      </w:r>
      <w:r w:rsidR="00CF6D9E" w:rsidRPr="3DE1D445">
        <w:rPr>
          <w:rFonts w:ascii="Times New Roman" w:hAnsi="Times New Roman" w:cs="Times New Roman"/>
          <w:sz w:val="24"/>
          <w:szCs w:val="24"/>
        </w:rPr>
        <w:t xml:space="preserve"> section </w:t>
      </w:r>
      <w:r w:rsidR="00C034EC" w:rsidRPr="3DE1D445">
        <w:rPr>
          <w:rFonts w:ascii="Times New Roman" w:hAnsi="Times New Roman" w:cs="Times New Roman"/>
          <w:sz w:val="24"/>
          <w:szCs w:val="24"/>
        </w:rPr>
        <w:t>of the American</w:t>
      </w:r>
      <w:r w:rsidR="00CF6D9E" w:rsidRPr="3DE1D445">
        <w:rPr>
          <w:rFonts w:ascii="Times New Roman" w:hAnsi="Times New Roman" w:cs="Times New Roman"/>
          <w:sz w:val="24"/>
          <w:szCs w:val="24"/>
        </w:rPr>
        <w:t xml:space="preserve"> Academy </w:t>
      </w:r>
      <w:r w:rsidR="00C034EC" w:rsidRPr="3DE1D445">
        <w:rPr>
          <w:rFonts w:ascii="Times New Roman" w:hAnsi="Times New Roman" w:cs="Times New Roman"/>
          <w:sz w:val="24"/>
          <w:szCs w:val="24"/>
        </w:rPr>
        <w:t xml:space="preserve">of Forensic Science </w:t>
      </w:r>
      <w:r w:rsidR="00CF6D9E" w:rsidRPr="3DE1D445">
        <w:rPr>
          <w:rFonts w:ascii="Times New Roman" w:hAnsi="Times New Roman" w:cs="Times New Roman"/>
          <w:sz w:val="24"/>
          <w:szCs w:val="24"/>
        </w:rPr>
        <w:t>in February 2024 in Denver, C</w:t>
      </w:r>
      <w:r w:rsidR="6B40540A" w:rsidRPr="3DE1D445">
        <w:rPr>
          <w:rFonts w:ascii="Times New Roman" w:hAnsi="Times New Roman" w:cs="Times New Roman"/>
          <w:sz w:val="24"/>
          <w:szCs w:val="24"/>
        </w:rPr>
        <w:t>olorado</w:t>
      </w:r>
      <w:r w:rsidR="00CF6D9E" w:rsidRPr="3DE1D445">
        <w:rPr>
          <w:rFonts w:ascii="Times New Roman" w:hAnsi="Times New Roman" w:cs="Times New Roman"/>
          <w:sz w:val="24"/>
          <w:szCs w:val="24"/>
        </w:rPr>
        <w:t>.</w:t>
      </w:r>
    </w:p>
    <w:p w14:paraId="4FFC39E2" w14:textId="77777777" w:rsidR="005834D7" w:rsidRPr="004877EC" w:rsidRDefault="005834D7" w:rsidP="002A6839">
      <w:pPr>
        <w:spacing w:after="0"/>
        <w:ind w:left="360" w:right="144"/>
        <w:jc w:val="both"/>
        <w:rPr>
          <w:rFonts w:ascii="Times New Roman" w:hAnsi="Times New Roman" w:cs="Times New Roman"/>
          <w:sz w:val="24"/>
          <w:szCs w:val="24"/>
        </w:rPr>
      </w:pPr>
    </w:p>
    <w:p w14:paraId="769072C7" w14:textId="6CAF56BC" w:rsidR="005834D7" w:rsidRPr="004877EC" w:rsidRDefault="005834D7" w:rsidP="3DE1D445">
      <w:pPr>
        <w:spacing w:after="0"/>
        <w:ind w:left="360" w:right="144"/>
        <w:jc w:val="both"/>
        <w:rPr>
          <w:rFonts w:ascii="Times New Roman" w:hAnsi="Times New Roman" w:cs="Times New Roman"/>
          <w:sz w:val="24"/>
          <w:szCs w:val="24"/>
        </w:rPr>
      </w:pPr>
      <w:r w:rsidRPr="3DE1D445">
        <w:rPr>
          <w:rFonts w:ascii="Times New Roman" w:hAnsi="Times New Roman" w:cs="Times New Roman"/>
          <w:sz w:val="24"/>
          <w:szCs w:val="24"/>
        </w:rPr>
        <w:lastRenderedPageBreak/>
        <w:t>Garcia stated that DNA related trainings would continue.</w:t>
      </w:r>
      <w:r w:rsidR="003F5620" w:rsidRPr="3DE1D445">
        <w:rPr>
          <w:rFonts w:ascii="Times New Roman" w:hAnsi="Times New Roman" w:cs="Times New Roman"/>
          <w:sz w:val="24"/>
          <w:szCs w:val="24"/>
        </w:rPr>
        <w:t xml:space="preserve"> In particular</w:t>
      </w:r>
      <w:r w:rsidR="007B058F" w:rsidRPr="3DE1D445">
        <w:rPr>
          <w:rFonts w:ascii="Times New Roman" w:hAnsi="Times New Roman" w:cs="Times New Roman"/>
          <w:sz w:val="24"/>
          <w:szCs w:val="24"/>
        </w:rPr>
        <w:t>,</w:t>
      </w:r>
      <w:r w:rsidR="003F5620" w:rsidRPr="3DE1D445">
        <w:rPr>
          <w:rFonts w:ascii="Times New Roman" w:hAnsi="Times New Roman" w:cs="Times New Roman"/>
          <w:sz w:val="24"/>
          <w:szCs w:val="24"/>
        </w:rPr>
        <w:t xml:space="preserve"> </w:t>
      </w:r>
      <w:r w:rsidR="023CCDCB" w:rsidRPr="3DE1D445">
        <w:rPr>
          <w:rFonts w:ascii="Times New Roman" w:hAnsi="Times New Roman" w:cs="Times New Roman"/>
          <w:sz w:val="24"/>
          <w:szCs w:val="24"/>
        </w:rPr>
        <w:t xml:space="preserve">there will be a training </w:t>
      </w:r>
      <w:r w:rsidR="003F5620" w:rsidRPr="3DE1D445">
        <w:rPr>
          <w:rFonts w:ascii="Times New Roman" w:hAnsi="Times New Roman" w:cs="Times New Roman"/>
          <w:sz w:val="24"/>
          <w:szCs w:val="24"/>
        </w:rPr>
        <w:t xml:space="preserve">on the Sharpie </w:t>
      </w:r>
      <w:r w:rsidR="283DC1B1" w:rsidRPr="3DE1D445">
        <w:rPr>
          <w:rFonts w:ascii="Times New Roman" w:hAnsi="Times New Roman" w:cs="Times New Roman"/>
          <w:sz w:val="24"/>
          <w:szCs w:val="24"/>
        </w:rPr>
        <w:t xml:space="preserve">matter </w:t>
      </w:r>
      <w:r w:rsidR="003F5620" w:rsidRPr="3DE1D445">
        <w:rPr>
          <w:rFonts w:ascii="Times New Roman" w:hAnsi="Times New Roman" w:cs="Times New Roman"/>
          <w:sz w:val="24"/>
          <w:szCs w:val="24"/>
        </w:rPr>
        <w:t xml:space="preserve">and the research being undertaken by </w:t>
      </w:r>
      <w:r w:rsidR="00696E92" w:rsidRPr="3DE1D445">
        <w:rPr>
          <w:rFonts w:ascii="Times New Roman" w:hAnsi="Times New Roman" w:cs="Times New Roman"/>
          <w:sz w:val="24"/>
          <w:szCs w:val="24"/>
        </w:rPr>
        <w:t>the University of North Texas Health Science Center’s Center for Human Identification</w:t>
      </w:r>
      <w:r w:rsidR="000965D9" w:rsidRPr="3DE1D445">
        <w:rPr>
          <w:rFonts w:ascii="Times New Roman" w:hAnsi="Times New Roman" w:cs="Times New Roman"/>
          <w:sz w:val="24"/>
          <w:szCs w:val="24"/>
        </w:rPr>
        <w:t xml:space="preserve">. </w:t>
      </w:r>
      <w:r w:rsidR="0085152A" w:rsidRPr="3DE1D445">
        <w:rPr>
          <w:rFonts w:ascii="Times New Roman" w:hAnsi="Times New Roman" w:cs="Times New Roman"/>
          <w:sz w:val="24"/>
          <w:szCs w:val="24"/>
        </w:rPr>
        <w:t>Staff is also hosting</w:t>
      </w:r>
      <w:r w:rsidR="0025626A" w:rsidRPr="3DE1D445">
        <w:rPr>
          <w:rFonts w:ascii="Times New Roman" w:hAnsi="Times New Roman" w:cs="Times New Roman"/>
          <w:sz w:val="24"/>
          <w:szCs w:val="24"/>
        </w:rPr>
        <w:t xml:space="preserve"> Zoom and in-person </w:t>
      </w:r>
      <w:r w:rsidR="00371E2E" w:rsidRPr="3DE1D445">
        <w:rPr>
          <w:rFonts w:ascii="Times New Roman" w:hAnsi="Times New Roman" w:cs="Times New Roman"/>
          <w:sz w:val="24"/>
          <w:szCs w:val="24"/>
        </w:rPr>
        <w:t>trainin</w:t>
      </w:r>
      <w:r w:rsidR="0025626A" w:rsidRPr="3DE1D445">
        <w:rPr>
          <w:rFonts w:ascii="Times New Roman" w:hAnsi="Times New Roman" w:cs="Times New Roman"/>
          <w:sz w:val="24"/>
          <w:szCs w:val="24"/>
        </w:rPr>
        <w:t xml:space="preserve">gs </w:t>
      </w:r>
      <w:r w:rsidR="00371E2E" w:rsidRPr="3DE1D445">
        <w:rPr>
          <w:rFonts w:ascii="Times New Roman" w:hAnsi="Times New Roman" w:cs="Times New Roman"/>
          <w:sz w:val="24"/>
          <w:szCs w:val="24"/>
        </w:rPr>
        <w:t xml:space="preserve">in DNA expanding the work </w:t>
      </w:r>
      <w:r w:rsidR="0085152A" w:rsidRPr="3DE1D445">
        <w:rPr>
          <w:rFonts w:ascii="Times New Roman" w:hAnsi="Times New Roman" w:cs="Times New Roman"/>
          <w:sz w:val="24"/>
          <w:szCs w:val="24"/>
        </w:rPr>
        <w:t>done</w:t>
      </w:r>
      <w:r w:rsidR="00371E2E" w:rsidRPr="3DE1D445">
        <w:rPr>
          <w:rFonts w:ascii="Times New Roman" w:hAnsi="Times New Roman" w:cs="Times New Roman"/>
          <w:sz w:val="24"/>
          <w:szCs w:val="24"/>
        </w:rPr>
        <w:t xml:space="preserve"> at the Capit</w:t>
      </w:r>
      <w:r w:rsidR="002F2917">
        <w:rPr>
          <w:rFonts w:ascii="Times New Roman" w:hAnsi="Times New Roman" w:cs="Times New Roman"/>
          <w:sz w:val="24"/>
          <w:szCs w:val="24"/>
        </w:rPr>
        <w:t>o</w:t>
      </w:r>
      <w:r w:rsidR="00371E2E" w:rsidRPr="3DE1D445">
        <w:rPr>
          <w:rFonts w:ascii="Times New Roman" w:hAnsi="Times New Roman" w:cs="Times New Roman"/>
          <w:sz w:val="24"/>
          <w:szCs w:val="24"/>
        </w:rPr>
        <w:t xml:space="preserve">l Auditorium. </w:t>
      </w:r>
    </w:p>
    <w:p w14:paraId="45CF6D38" w14:textId="77777777" w:rsidR="001C240D" w:rsidRPr="004877EC" w:rsidRDefault="001C240D" w:rsidP="002A6839">
      <w:pPr>
        <w:spacing w:after="0"/>
        <w:ind w:left="360" w:right="144"/>
        <w:jc w:val="both"/>
        <w:rPr>
          <w:rFonts w:ascii="Times New Roman" w:hAnsi="Times New Roman" w:cs="Times New Roman"/>
          <w:sz w:val="24"/>
          <w:szCs w:val="24"/>
        </w:rPr>
      </w:pPr>
    </w:p>
    <w:p w14:paraId="0CEBC66E" w14:textId="1BF8EAA5" w:rsidR="005918B8" w:rsidRPr="004877EC" w:rsidRDefault="00686E9E" w:rsidP="00575792">
      <w:pPr>
        <w:spacing w:after="0"/>
        <w:ind w:left="360" w:right="144"/>
        <w:jc w:val="both"/>
        <w:rPr>
          <w:rStyle w:val="normaltextrun"/>
          <w:rFonts w:ascii="Times New Roman" w:hAnsi="Times New Roman" w:cs="Times New Roman"/>
          <w:sz w:val="24"/>
          <w:szCs w:val="24"/>
        </w:rPr>
      </w:pPr>
      <w:r w:rsidRPr="004877EC">
        <w:rPr>
          <w:rFonts w:ascii="Times New Roman" w:hAnsi="Times New Roman" w:cs="Times New Roman"/>
          <w:sz w:val="24"/>
          <w:szCs w:val="24"/>
        </w:rPr>
        <w:t xml:space="preserve">Judge </w:t>
      </w:r>
      <w:r w:rsidR="001C240D" w:rsidRPr="004877EC">
        <w:rPr>
          <w:rFonts w:ascii="Times New Roman" w:hAnsi="Times New Roman" w:cs="Times New Roman"/>
          <w:sz w:val="24"/>
          <w:szCs w:val="24"/>
        </w:rPr>
        <w:t xml:space="preserve">Hervey </w:t>
      </w:r>
      <w:r w:rsidR="003A4561">
        <w:rPr>
          <w:rFonts w:ascii="Times New Roman" w:hAnsi="Times New Roman" w:cs="Times New Roman"/>
          <w:sz w:val="24"/>
          <w:szCs w:val="24"/>
        </w:rPr>
        <w:t>addressed</w:t>
      </w:r>
      <w:r w:rsidR="001C240D" w:rsidRPr="004877EC">
        <w:rPr>
          <w:rFonts w:ascii="Times New Roman" w:hAnsi="Times New Roman" w:cs="Times New Roman"/>
          <w:sz w:val="24"/>
          <w:szCs w:val="24"/>
        </w:rPr>
        <w:t xml:space="preserve"> the Commission </w:t>
      </w:r>
      <w:r w:rsidRPr="004877EC">
        <w:rPr>
          <w:rFonts w:ascii="Times New Roman" w:hAnsi="Times New Roman" w:cs="Times New Roman"/>
          <w:sz w:val="24"/>
          <w:szCs w:val="24"/>
        </w:rPr>
        <w:t xml:space="preserve">and relayed the DNA </w:t>
      </w:r>
      <w:r w:rsidR="00CC2267" w:rsidRPr="004877EC">
        <w:rPr>
          <w:rFonts w:ascii="Times New Roman" w:hAnsi="Times New Roman" w:cs="Times New Roman"/>
          <w:sz w:val="24"/>
          <w:szCs w:val="24"/>
        </w:rPr>
        <w:t>conference at the Capit</w:t>
      </w:r>
      <w:r w:rsidR="002F2917">
        <w:rPr>
          <w:rFonts w:ascii="Times New Roman" w:hAnsi="Times New Roman" w:cs="Times New Roman"/>
          <w:sz w:val="24"/>
          <w:szCs w:val="24"/>
        </w:rPr>
        <w:t>o</w:t>
      </w:r>
      <w:r w:rsidR="00CC2267" w:rsidRPr="004877EC">
        <w:rPr>
          <w:rFonts w:ascii="Times New Roman" w:hAnsi="Times New Roman" w:cs="Times New Roman"/>
          <w:sz w:val="24"/>
          <w:szCs w:val="24"/>
        </w:rPr>
        <w:t>l was very successful</w:t>
      </w:r>
      <w:r w:rsidR="00C67FFD" w:rsidRPr="004877EC">
        <w:rPr>
          <w:rFonts w:ascii="Times New Roman" w:hAnsi="Times New Roman" w:cs="Times New Roman"/>
          <w:sz w:val="24"/>
          <w:szCs w:val="24"/>
        </w:rPr>
        <w:t>. She will be in Denver and will use t</w:t>
      </w:r>
      <w:r w:rsidR="009343B9" w:rsidRPr="004877EC">
        <w:rPr>
          <w:rFonts w:ascii="Times New Roman" w:hAnsi="Times New Roman" w:cs="Times New Roman"/>
          <w:sz w:val="24"/>
          <w:szCs w:val="24"/>
        </w:rPr>
        <w:t>he same scenario used at the Capit</w:t>
      </w:r>
      <w:r w:rsidR="00E52AFB">
        <w:rPr>
          <w:rFonts w:ascii="Times New Roman" w:hAnsi="Times New Roman" w:cs="Times New Roman"/>
          <w:sz w:val="24"/>
          <w:szCs w:val="24"/>
        </w:rPr>
        <w:t>o</w:t>
      </w:r>
      <w:r w:rsidR="009343B9" w:rsidRPr="004877EC">
        <w:rPr>
          <w:rFonts w:ascii="Times New Roman" w:hAnsi="Times New Roman" w:cs="Times New Roman"/>
          <w:sz w:val="24"/>
          <w:szCs w:val="24"/>
        </w:rPr>
        <w:t xml:space="preserve">l as part of her presentation and </w:t>
      </w:r>
      <w:r w:rsidR="00862993" w:rsidRPr="004877EC">
        <w:rPr>
          <w:rFonts w:ascii="Times New Roman" w:hAnsi="Times New Roman" w:cs="Times New Roman"/>
          <w:sz w:val="24"/>
          <w:szCs w:val="24"/>
        </w:rPr>
        <w:t>plans to</w:t>
      </w:r>
      <w:r w:rsidR="00DD7156" w:rsidRPr="004877EC">
        <w:rPr>
          <w:rFonts w:ascii="Times New Roman" w:hAnsi="Times New Roman" w:cs="Times New Roman"/>
          <w:sz w:val="24"/>
          <w:szCs w:val="24"/>
        </w:rPr>
        <w:t xml:space="preserve"> do a</w:t>
      </w:r>
      <w:r w:rsidR="00862993" w:rsidRPr="004877EC">
        <w:rPr>
          <w:rFonts w:ascii="Times New Roman" w:hAnsi="Times New Roman" w:cs="Times New Roman"/>
          <w:sz w:val="24"/>
          <w:szCs w:val="24"/>
        </w:rPr>
        <w:t xml:space="preserve"> survey </w:t>
      </w:r>
      <w:r w:rsidR="00DD7156" w:rsidRPr="004877EC">
        <w:rPr>
          <w:rFonts w:ascii="Times New Roman" w:hAnsi="Times New Roman" w:cs="Times New Roman"/>
          <w:sz w:val="24"/>
          <w:szCs w:val="24"/>
        </w:rPr>
        <w:t xml:space="preserve">of prosecutors from the defense bar, the judges, </w:t>
      </w:r>
      <w:r w:rsidR="00575792">
        <w:rPr>
          <w:rFonts w:ascii="Times New Roman" w:hAnsi="Times New Roman" w:cs="Times New Roman"/>
          <w:sz w:val="24"/>
          <w:szCs w:val="24"/>
        </w:rPr>
        <w:t xml:space="preserve">law enforcement, </w:t>
      </w:r>
      <w:r w:rsidR="00DD7156" w:rsidRPr="004877EC">
        <w:rPr>
          <w:rFonts w:ascii="Times New Roman" w:hAnsi="Times New Roman" w:cs="Times New Roman"/>
          <w:sz w:val="24"/>
          <w:szCs w:val="24"/>
        </w:rPr>
        <w:t xml:space="preserve">and </w:t>
      </w:r>
      <w:r w:rsidR="00E24C6B" w:rsidRPr="004877EC">
        <w:rPr>
          <w:rFonts w:ascii="Times New Roman" w:hAnsi="Times New Roman" w:cs="Times New Roman"/>
          <w:sz w:val="24"/>
          <w:szCs w:val="24"/>
        </w:rPr>
        <w:t>some lab</w:t>
      </w:r>
      <w:r w:rsidR="00575792">
        <w:rPr>
          <w:rFonts w:ascii="Times New Roman" w:hAnsi="Times New Roman" w:cs="Times New Roman"/>
          <w:sz w:val="24"/>
          <w:szCs w:val="24"/>
        </w:rPr>
        <w:t>oratory</w:t>
      </w:r>
      <w:r w:rsidR="00E24C6B" w:rsidRPr="004877EC">
        <w:rPr>
          <w:rFonts w:ascii="Times New Roman" w:hAnsi="Times New Roman" w:cs="Times New Roman"/>
          <w:sz w:val="24"/>
          <w:szCs w:val="24"/>
        </w:rPr>
        <w:t xml:space="preserve"> </w:t>
      </w:r>
      <w:r w:rsidR="00575792">
        <w:rPr>
          <w:rFonts w:ascii="Times New Roman" w:hAnsi="Times New Roman" w:cs="Times New Roman"/>
          <w:sz w:val="24"/>
          <w:szCs w:val="24"/>
        </w:rPr>
        <w:t xml:space="preserve">representatives. </w:t>
      </w:r>
      <w:r w:rsidR="005918B8" w:rsidRPr="004877EC">
        <w:rPr>
          <w:rFonts w:ascii="Times New Roman" w:hAnsi="Times New Roman" w:cs="Times New Roman"/>
          <w:sz w:val="24"/>
          <w:szCs w:val="24"/>
        </w:rPr>
        <w:t xml:space="preserve">Garcia stated that </w:t>
      </w:r>
      <w:r w:rsidR="00575792">
        <w:rPr>
          <w:rFonts w:ascii="Times New Roman" w:hAnsi="Times New Roman" w:cs="Times New Roman"/>
          <w:sz w:val="24"/>
          <w:szCs w:val="24"/>
        </w:rPr>
        <w:t>Office of Court Administration</w:t>
      </w:r>
      <w:r w:rsidR="005918B8" w:rsidRPr="004877EC">
        <w:rPr>
          <w:rFonts w:ascii="Times New Roman" w:hAnsi="Times New Roman" w:cs="Times New Roman"/>
          <w:sz w:val="24"/>
          <w:szCs w:val="24"/>
        </w:rPr>
        <w:t xml:space="preserve"> offered to help with the survey</w:t>
      </w:r>
      <w:r w:rsidR="005A1494" w:rsidRPr="004877EC">
        <w:rPr>
          <w:rFonts w:ascii="Times New Roman" w:hAnsi="Times New Roman" w:cs="Times New Roman"/>
          <w:sz w:val="24"/>
          <w:szCs w:val="24"/>
        </w:rPr>
        <w:t xml:space="preserve"> development and dissemination as needed</w:t>
      </w:r>
      <w:r w:rsidR="005918B8" w:rsidRPr="004877EC">
        <w:rPr>
          <w:rFonts w:ascii="Times New Roman" w:hAnsi="Times New Roman" w:cs="Times New Roman"/>
          <w:sz w:val="24"/>
          <w:szCs w:val="24"/>
        </w:rPr>
        <w:t>.</w:t>
      </w:r>
    </w:p>
    <w:p w14:paraId="02FEA57F" w14:textId="77777777" w:rsidR="002A6839" w:rsidRPr="004877EC" w:rsidRDefault="002A6839" w:rsidP="00DE03A0">
      <w:pPr>
        <w:pStyle w:val="paragraph"/>
        <w:spacing w:before="0" w:beforeAutospacing="0" w:after="0" w:afterAutospacing="0"/>
      </w:pPr>
    </w:p>
    <w:p w14:paraId="1D743F47" w14:textId="6A0BDA69" w:rsidR="00DE03A0" w:rsidRPr="004877EC" w:rsidRDefault="00DE03A0" w:rsidP="00EF7B73">
      <w:pPr>
        <w:pStyle w:val="paragraph"/>
        <w:numPr>
          <w:ilvl w:val="0"/>
          <w:numId w:val="5"/>
        </w:numPr>
        <w:spacing w:before="0" w:beforeAutospacing="0" w:after="0" w:afterAutospacing="0"/>
        <w:textAlignment w:val="baseline"/>
        <w:rPr>
          <w:rStyle w:val="normaltextrun"/>
          <w:b/>
          <w:bCs/>
        </w:rPr>
      </w:pPr>
      <w:r w:rsidRPr="004877EC">
        <w:rPr>
          <w:rStyle w:val="normaltextrun"/>
          <w:b/>
          <w:bCs/>
          <w:color w:val="000000" w:themeColor="text1"/>
        </w:rPr>
        <w:t>Update from the Texas Association of Crime Laboratory Directors.</w:t>
      </w:r>
    </w:p>
    <w:p w14:paraId="28E0F598" w14:textId="77777777" w:rsidR="00EF7B73" w:rsidRPr="004877EC" w:rsidRDefault="00EF7B73" w:rsidP="00EF7B73">
      <w:pPr>
        <w:pStyle w:val="paragraph"/>
        <w:spacing w:before="0" w:beforeAutospacing="0" w:after="0" w:afterAutospacing="0"/>
        <w:textAlignment w:val="baseline"/>
        <w:rPr>
          <w:rStyle w:val="normaltextrun"/>
        </w:rPr>
      </w:pPr>
    </w:p>
    <w:p w14:paraId="327C0806" w14:textId="689CE63D" w:rsidR="00EB3B0C" w:rsidRPr="004877EC" w:rsidRDefault="00EB3B0C" w:rsidP="00EB3B0C">
      <w:pPr>
        <w:pStyle w:val="ListParagraph"/>
        <w:spacing w:after="0"/>
        <w:ind w:left="360"/>
        <w:jc w:val="both"/>
        <w:rPr>
          <w:rFonts w:ascii="Times New Roman" w:hAnsi="Times New Roman" w:cs="Times New Roman"/>
          <w:sz w:val="24"/>
          <w:szCs w:val="24"/>
        </w:rPr>
      </w:pPr>
      <w:r w:rsidRPr="004877EC">
        <w:rPr>
          <w:rFonts w:ascii="Times New Roman" w:hAnsi="Times New Roman" w:cs="Times New Roman"/>
          <w:sz w:val="24"/>
          <w:szCs w:val="24"/>
        </w:rPr>
        <w:t xml:space="preserve">Peter Stout, President of the Texas Association of Crime Lab Directors (TACLD), addressed the Commission. </w:t>
      </w:r>
      <w:r w:rsidR="00E30961" w:rsidRPr="004877EC">
        <w:rPr>
          <w:rFonts w:ascii="Times New Roman" w:hAnsi="Times New Roman" w:cs="Times New Roman"/>
          <w:sz w:val="24"/>
          <w:szCs w:val="24"/>
        </w:rPr>
        <w:t xml:space="preserve">Stout stated </w:t>
      </w:r>
      <w:r w:rsidR="00575792">
        <w:rPr>
          <w:rFonts w:ascii="Times New Roman" w:hAnsi="Times New Roman" w:cs="Times New Roman"/>
          <w:sz w:val="24"/>
          <w:szCs w:val="24"/>
        </w:rPr>
        <w:t>TACLD</w:t>
      </w:r>
      <w:r w:rsidR="00E30961" w:rsidRPr="004877EC">
        <w:rPr>
          <w:rFonts w:ascii="Times New Roman" w:hAnsi="Times New Roman" w:cs="Times New Roman"/>
          <w:sz w:val="24"/>
          <w:szCs w:val="24"/>
        </w:rPr>
        <w:t xml:space="preserve"> re-elected </w:t>
      </w:r>
      <w:r w:rsidR="00575792">
        <w:rPr>
          <w:rFonts w:ascii="Times New Roman" w:hAnsi="Times New Roman" w:cs="Times New Roman"/>
          <w:sz w:val="24"/>
          <w:szCs w:val="24"/>
        </w:rPr>
        <w:t xml:space="preserve">him </w:t>
      </w:r>
      <w:r w:rsidR="00E30961" w:rsidRPr="004877EC">
        <w:rPr>
          <w:rFonts w:ascii="Times New Roman" w:hAnsi="Times New Roman" w:cs="Times New Roman"/>
          <w:sz w:val="24"/>
          <w:szCs w:val="24"/>
        </w:rPr>
        <w:t>as President</w:t>
      </w:r>
      <w:r w:rsidR="006E5B72" w:rsidRPr="004877EC">
        <w:rPr>
          <w:rFonts w:ascii="Times New Roman" w:hAnsi="Times New Roman" w:cs="Times New Roman"/>
          <w:sz w:val="24"/>
          <w:szCs w:val="24"/>
        </w:rPr>
        <w:t xml:space="preserve"> for another </w:t>
      </w:r>
      <w:r w:rsidR="00104CBA">
        <w:rPr>
          <w:rFonts w:ascii="Times New Roman" w:hAnsi="Times New Roman" w:cs="Times New Roman"/>
          <w:sz w:val="24"/>
          <w:szCs w:val="24"/>
        </w:rPr>
        <w:t>three</w:t>
      </w:r>
      <w:r w:rsidR="00104CBA" w:rsidRPr="004877EC">
        <w:rPr>
          <w:rFonts w:ascii="Times New Roman" w:hAnsi="Times New Roman" w:cs="Times New Roman"/>
          <w:sz w:val="24"/>
          <w:szCs w:val="24"/>
        </w:rPr>
        <w:t xml:space="preserve"> </w:t>
      </w:r>
      <w:r w:rsidR="006E5B72" w:rsidRPr="004877EC">
        <w:rPr>
          <w:rFonts w:ascii="Times New Roman" w:hAnsi="Times New Roman" w:cs="Times New Roman"/>
          <w:sz w:val="24"/>
          <w:szCs w:val="24"/>
        </w:rPr>
        <w:t>years</w:t>
      </w:r>
      <w:r w:rsidR="00E30961" w:rsidRPr="004877EC">
        <w:rPr>
          <w:rFonts w:ascii="Times New Roman" w:hAnsi="Times New Roman" w:cs="Times New Roman"/>
          <w:sz w:val="24"/>
          <w:szCs w:val="24"/>
        </w:rPr>
        <w:t xml:space="preserve">. </w:t>
      </w:r>
      <w:r w:rsidR="00EA5882" w:rsidRPr="004877EC">
        <w:rPr>
          <w:rFonts w:ascii="Times New Roman" w:hAnsi="Times New Roman" w:cs="Times New Roman"/>
          <w:sz w:val="24"/>
          <w:szCs w:val="24"/>
        </w:rPr>
        <w:t xml:space="preserve">TACLD also has a new secretary, </w:t>
      </w:r>
      <w:r w:rsidR="003F7E3D" w:rsidRPr="004877EC">
        <w:rPr>
          <w:rFonts w:ascii="Times New Roman" w:hAnsi="Times New Roman" w:cs="Times New Roman"/>
          <w:sz w:val="24"/>
          <w:szCs w:val="24"/>
        </w:rPr>
        <w:t xml:space="preserve">Gwen Henson. </w:t>
      </w:r>
      <w:r w:rsidR="002D0CB9" w:rsidRPr="004877EC">
        <w:rPr>
          <w:rFonts w:ascii="Times New Roman" w:hAnsi="Times New Roman" w:cs="Times New Roman"/>
          <w:sz w:val="24"/>
          <w:szCs w:val="24"/>
        </w:rPr>
        <w:t>Stout stated they now have 67 members</w:t>
      </w:r>
      <w:r w:rsidR="00344C06" w:rsidRPr="004877EC">
        <w:rPr>
          <w:rFonts w:ascii="Times New Roman" w:hAnsi="Times New Roman" w:cs="Times New Roman"/>
          <w:sz w:val="24"/>
          <w:szCs w:val="24"/>
        </w:rPr>
        <w:t xml:space="preserve"> between 22 agencies</w:t>
      </w:r>
      <w:r w:rsidR="002D0CB9" w:rsidRPr="004877EC">
        <w:rPr>
          <w:rFonts w:ascii="Times New Roman" w:hAnsi="Times New Roman" w:cs="Times New Roman"/>
          <w:sz w:val="24"/>
          <w:szCs w:val="24"/>
        </w:rPr>
        <w:t xml:space="preserve">. </w:t>
      </w:r>
      <w:r w:rsidR="00837C13" w:rsidRPr="004877EC">
        <w:rPr>
          <w:rFonts w:ascii="Times New Roman" w:hAnsi="Times New Roman" w:cs="Times New Roman"/>
          <w:sz w:val="24"/>
          <w:szCs w:val="24"/>
        </w:rPr>
        <w:t xml:space="preserve">Stout discussed highlights from the </w:t>
      </w:r>
      <w:r w:rsidR="00D63409" w:rsidRPr="004877EC">
        <w:rPr>
          <w:rFonts w:ascii="Times New Roman" w:hAnsi="Times New Roman" w:cs="Times New Roman"/>
          <w:sz w:val="24"/>
          <w:szCs w:val="24"/>
        </w:rPr>
        <w:t>recent TACL</w:t>
      </w:r>
      <w:r w:rsidR="00575792">
        <w:rPr>
          <w:rFonts w:ascii="Times New Roman" w:hAnsi="Times New Roman" w:cs="Times New Roman"/>
          <w:sz w:val="24"/>
          <w:szCs w:val="24"/>
        </w:rPr>
        <w:t>D</w:t>
      </w:r>
      <w:r w:rsidR="00D63409" w:rsidRPr="004877EC">
        <w:rPr>
          <w:rFonts w:ascii="Times New Roman" w:hAnsi="Times New Roman" w:cs="Times New Roman"/>
          <w:sz w:val="24"/>
          <w:szCs w:val="24"/>
        </w:rPr>
        <w:t xml:space="preserve"> meeting</w:t>
      </w:r>
      <w:r w:rsidRPr="004877EC">
        <w:rPr>
          <w:rFonts w:ascii="Times New Roman" w:hAnsi="Times New Roman" w:cs="Times New Roman"/>
          <w:sz w:val="24"/>
          <w:szCs w:val="24"/>
        </w:rPr>
        <w:t>.</w:t>
      </w:r>
    </w:p>
    <w:p w14:paraId="4FA5F154" w14:textId="77777777" w:rsidR="002A6839" w:rsidRPr="004877EC" w:rsidRDefault="002A6839" w:rsidP="00EF7B73">
      <w:pPr>
        <w:pStyle w:val="paragraph"/>
        <w:spacing w:before="0" w:beforeAutospacing="0" w:after="0" w:afterAutospacing="0"/>
        <w:textAlignment w:val="baseline"/>
        <w:rPr>
          <w:rStyle w:val="normaltextrun"/>
        </w:rPr>
      </w:pPr>
    </w:p>
    <w:p w14:paraId="601E59E3" w14:textId="6B847748" w:rsidR="00DE03A0" w:rsidRPr="004877EC" w:rsidRDefault="00DE03A0" w:rsidP="00414DF6">
      <w:pPr>
        <w:pStyle w:val="paragraph"/>
        <w:numPr>
          <w:ilvl w:val="0"/>
          <w:numId w:val="5"/>
        </w:numPr>
        <w:spacing w:before="0" w:beforeAutospacing="0" w:after="0" w:afterAutospacing="0"/>
        <w:textAlignment w:val="baseline"/>
        <w:rPr>
          <w:rStyle w:val="normaltextrun"/>
          <w:b/>
          <w:bCs/>
        </w:rPr>
      </w:pPr>
      <w:r w:rsidRPr="004877EC">
        <w:rPr>
          <w:rStyle w:val="normaltextrun"/>
          <w:b/>
          <w:bCs/>
          <w:color w:val="000000" w:themeColor="text1"/>
        </w:rPr>
        <w:t>Consider proposed agenda items for next quarterly meeting.</w:t>
      </w:r>
    </w:p>
    <w:p w14:paraId="07AECFF2" w14:textId="77777777" w:rsidR="00414DF6" w:rsidRPr="004877EC" w:rsidRDefault="00414DF6" w:rsidP="00414DF6">
      <w:pPr>
        <w:pStyle w:val="paragraph"/>
        <w:spacing w:before="0" w:beforeAutospacing="0" w:after="0" w:afterAutospacing="0"/>
        <w:textAlignment w:val="baseline"/>
        <w:rPr>
          <w:rStyle w:val="normaltextrun"/>
        </w:rPr>
      </w:pPr>
    </w:p>
    <w:p w14:paraId="381ACB85" w14:textId="77777777" w:rsidR="00F245E4" w:rsidRPr="004877EC" w:rsidRDefault="00F245E4" w:rsidP="00F245E4">
      <w:pPr>
        <w:pStyle w:val="Default"/>
        <w:ind w:left="360"/>
        <w:jc w:val="both"/>
      </w:pPr>
      <w:r w:rsidRPr="004877EC">
        <w:t>Staff will include all discussed items on the next quarterly meeting agenda and circulate the proposed agenda for additions.</w:t>
      </w:r>
    </w:p>
    <w:p w14:paraId="40E1F903" w14:textId="77777777" w:rsidR="00F245E4" w:rsidRPr="004877EC" w:rsidRDefault="00F245E4" w:rsidP="00414DF6">
      <w:pPr>
        <w:pStyle w:val="paragraph"/>
        <w:spacing w:before="0" w:beforeAutospacing="0" w:after="0" w:afterAutospacing="0"/>
        <w:textAlignment w:val="baseline"/>
        <w:rPr>
          <w:rStyle w:val="normaltextrun"/>
        </w:rPr>
      </w:pPr>
    </w:p>
    <w:p w14:paraId="3AA6DA73" w14:textId="477E68A7" w:rsidR="00DE03A0" w:rsidRPr="004877EC" w:rsidRDefault="00DE03A0" w:rsidP="00DE03A0">
      <w:pPr>
        <w:pStyle w:val="paragraph"/>
        <w:numPr>
          <w:ilvl w:val="0"/>
          <w:numId w:val="5"/>
        </w:numPr>
        <w:spacing w:before="0" w:beforeAutospacing="0" w:after="0" w:afterAutospacing="0"/>
        <w:textAlignment w:val="baseline"/>
        <w:rPr>
          <w:rStyle w:val="normaltextrun"/>
          <w:b/>
          <w:bCs/>
        </w:rPr>
      </w:pPr>
      <w:r w:rsidRPr="004877EC">
        <w:rPr>
          <w:rStyle w:val="normaltextrun"/>
          <w:b/>
          <w:bCs/>
          <w:color w:val="000000" w:themeColor="text1"/>
        </w:rPr>
        <w:t xml:space="preserve">Schedule and location of future panel and quarterly meetings, including April </w:t>
      </w:r>
      <w:r w:rsidR="0090026F" w:rsidRPr="004877EC">
        <w:rPr>
          <w:rStyle w:val="normaltextrun"/>
          <w:b/>
          <w:bCs/>
          <w:color w:val="000000" w:themeColor="text1"/>
        </w:rPr>
        <w:t xml:space="preserve">26, </w:t>
      </w:r>
      <w:r w:rsidRPr="004877EC">
        <w:rPr>
          <w:rStyle w:val="normaltextrun"/>
          <w:b/>
          <w:bCs/>
          <w:color w:val="000000" w:themeColor="text1"/>
        </w:rPr>
        <w:t xml:space="preserve">2024 </w:t>
      </w:r>
      <w:r w:rsidR="0090026F" w:rsidRPr="004877EC">
        <w:rPr>
          <w:rStyle w:val="normaltextrun"/>
          <w:b/>
          <w:bCs/>
          <w:color w:val="000000" w:themeColor="text1"/>
        </w:rPr>
        <w:t xml:space="preserve">and July 26, 2024 </w:t>
      </w:r>
      <w:r w:rsidRPr="004877EC">
        <w:rPr>
          <w:rStyle w:val="normaltextrun"/>
          <w:b/>
          <w:bCs/>
          <w:color w:val="000000" w:themeColor="text1"/>
        </w:rPr>
        <w:t>quarterly meetings.</w:t>
      </w:r>
    </w:p>
    <w:p w14:paraId="68F25B6B" w14:textId="77777777" w:rsidR="00414DF6" w:rsidRPr="004877EC" w:rsidRDefault="00414DF6" w:rsidP="00414DF6">
      <w:pPr>
        <w:pStyle w:val="paragraph"/>
        <w:spacing w:before="0" w:beforeAutospacing="0" w:after="0" w:afterAutospacing="0"/>
        <w:textAlignment w:val="baseline"/>
        <w:rPr>
          <w:rStyle w:val="normaltextrun"/>
        </w:rPr>
      </w:pPr>
    </w:p>
    <w:p w14:paraId="049F921D" w14:textId="5B694DDC" w:rsidR="003A257C" w:rsidRPr="004877EC" w:rsidRDefault="00C37C55" w:rsidP="003A257C">
      <w:pPr>
        <w:pStyle w:val="paragraph"/>
        <w:spacing w:before="0" w:beforeAutospacing="0" w:after="0" w:afterAutospacing="0"/>
        <w:ind w:left="450"/>
        <w:textAlignment w:val="baseline"/>
        <w:rPr>
          <w:rStyle w:val="normaltextrun"/>
          <w:color w:val="000000"/>
          <w:shd w:val="clear" w:color="auto" w:fill="FFFFFF"/>
        </w:rPr>
      </w:pPr>
      <w:r w:rsidRPr="004877EC">
        <w:rPr>
          <w:rStyle w:val="normaltextrun"/>
          <w:color w:val="000000"/>
          <w:shd w:val="clear" w:color="auto" w:fill="FFFFFF"/>
        </w:rPr>
        <w:t xml:space="preserve">The next Commission meeting </w:t>
      </w:r>
      <w:r w:rsidR="00524459">
        <w:rPr>
          <w:rStyle w:val="normaltextrun"/>
          <w:color w:val="000000"/>
          <w:shd w:val="clear" w:color="auto" w:fill="FFFFFF"/>
        </w:rPr>
        <w:t>is</w:t>
      </w:r>
      <w:r w:rsidRPr="004877EC">
        <w:rPr>
          <w:rStyle w:val="normaltextrun"/>
          <w:color w:val="000000"/>
          <w:shd w:val="clear" w:color="auto" w:fill="FFFFFF"/>
        </w:rPr>
        <w:t xml:space="preserve"> April 26, 2024. The date for the July meeting </w:t>
      </w:r>
      <w:r w:rsidR="00524459">
        <w:rPr>
          <w:rStyle w:val="normaltextrun"/>
          <w:color w:val="000000"/>
          <w:shd w:val="clear" w:color="auto" w:fill="FFFFFF"/>
        </w:rPr>
        <w:t>is</w:t>
      </w:r>
      <w:r w:rsidRPr="004877EC">
        <w:rPr>
          <w:rStyle w:val="normaltextrun"/>
          <w:color w:val="000000"/>
          <w:shd w:val="clear" w:color="auto" w:fill="FFFFFF"/>
        </w:rPr>
        <w:t xml:space="preserve"> July 26, 2024.</w:t>
      </w:r>
    </w:p>
    <w:p w14:paraId="5FB85CB9" w14:textId="77777777" w:rsidR="00481FBF" w:rsidRPr="004877EC" w:rsidRDefault="00481FBF" w:rsidP="003A257C">
      <w:pPr>
        <w:pStyle w:val="paragraph"/>
        <w:spacing w:before="0" w:beforeAutospacing="0" w:after="0" w:afterAutospacing="0"/>
        <w:ind w:left="450"/>
        <w:textAlignment w:val="baseline"/>
        <w:rPr>
          <w:rStyle w:val="normaltextrun"/>
          <w:color w:val="000000"/>
          <w:shd w:val="clear" w:color="auto" w:fill="FFFFFF"/>
        </w:rPr>
      </w:pPr>
    </w:p>
    <w:p w14:paraId="68E52307" w14:textId="7911CAA3" w:rsidR="00481FBF" w:rsidRPr="004877EC" w:rsidRDefault="00481FBF" w:rsidP="3DE1D445">
      <w:pPr>
        <w:pStyle w:val="paragraph"/>
        <w:spacing w:before="0" w:beforeAutospacing="0" w:after="0" w:afterAutospacing="0"/>
        <w:ind w:left="450"/>
        <w:textAlignment w:val="baseline"/>
        <w:rPr>
          <w:rStyle w:val="normaltextrun"/>
          <w:color w:val="000000"/>
          <w:shd w:val="clear" w:color="auto" w:fill="FFFFFF"/>
        </w:rPr>
      </w:pPr>
      <w:r w:rsidRPr="3DE1D445">
        <w:rPr>
          <w:b/>
          <w:bCs/>
          <w:u w:val="single"/>
        </w:rPr>
        <w:t>MOTION AND VOTE:</w:t>
      </w:r>
      <w:r>
        <w:t xml:space="preserve"> </w:t>
      </w:r>
      <w:r w:rsidRPr="3DE1D445">
        <w:rPr>
          <w:i/>
          <w:iCs/>
        </w:rPr>
        <w:t>Daniel moved</w:t>
      </w:r>
      <w:r w:rsidRPr="3DE1D445">
        <w:rPr>
          <w:rStyle w:val="eop"/>
          <w:i/>
          <w:iCs/>
          <w:color w:val="000000" w:themeColor="text1"/>
        </w:rPr>
        <w:t xml:space="preserve"> </w:t>
      </w:r>
      <w:r w:rsidRPr="3DE1D445">
        <w:rPr>
          <w:rStyle w:val="normaltextrun"/>
          <w:i/>
          <w:iCs/>
        </w:rPr>
        <w:t xml:space="preserve">to </w:t>
      </w:r>
      <w:r w:rsidR="006363A1" w:rsidRPr="3DE1D445">
        <w:rPr>
          <w:rStyle w:val="normaltextrun"/>
          <w:i/>
          <w:iCs/>
        </w:rPr>
        <w:t xml:space="preserve">direct </w:t>
      </w:r>
      <w:r w:rsidR="185CC7DC" w:rsidRPr="3DE1D445">
        <w:rPr>
          <w:rStyle w:val="normaltextrun"/>
          <w:i/>
          <w:iCs/>
        </w:rPr>
        <w:t>S</w:t>
      </w:r>
      <w:r w:rsidR="006363A1" w:rsidRPr="3DE1D445">
        <w:rPr>
          <w:rStyle w:val="normaltextrun"/>
          <w:i/>
          <w:iCs/>
        </w:rPr>
        <w:t>taff to schedule the meetings</w:t>
      </w:r>
      <w:r w:rsidRPr="3DE1D445">
        <w:rPr>
          <w:rStyle w:val="normaltextrun"/>
          <w:i/>
          <w:iCs/>
        </w:rPr>
        <w:t xml:space="preserve">. </w:t>
      </w:r>
      <w:r w:rsidR="00F71F78" w:rsidRPr="3DE1D445">
        <w:rPr>
          <w:i/>
          <w:iCs/>
        </w:rPr>
        <w:t>Parsons</w:t>
      </w:r>
      <w:r w:rsidRPr="3DE1D445">
        <w:rPr>
          <w:i/>
          <w:iCs/>
        </w:rPr>
        <w:t xml:space="preserve"> seconded the motion. The Commission unanimously adopted the motion</w:t>
      </w:r>
      <w:r w:rsidR="002F514F" w:rsidRPr="3DE1D445">
        <w:rPr>
          <w:i/>
          <w:iCs/>
        </w:rPr>
        <w:t>.</w:t>
      </w:r>
    </w:p>
    <w:p w14:paraId="56FA78AC" w14:textId="77777777" w:rsidR="003A257C" w:rsidRPr="004877EC" w:rsidRDefault="003A257C" w:rsidP="00414DF6">
      <w:pPr>
        <w:pStyle w:val="paragraph"/>
        <w:spacing w:before="0" w:beforeAutospacing="0" w:after="0" w:afterAutospacing="0"/>
        <w:textAlignment w:val="baseline"/>
        <w:rPr>
          <w:rStyle w:val="normaltextrun"/>
        </w:rPr>
      </w:pPr>
    </w:p>
    <w:p w14:paraId="4FF4F51E" w14:textId="5BD0E701" w:rsidR="00DE03A0" w:rsidRPr="004877EC" w:rsidRDefault="00DE03A0" w:rsidP="00414DF6">
      <w:pPr>
        <w:pStyle w:val="paragraph"/>
        <w:numPr>
          <w:ilvl w:val="0"/>
          <w:numId w:val="5"/>
        </w:numPr>
        <w:spacing w:before="0" w:beforeAutospacing="0" w:after="0" w:afterAutospacing="0"/>
        <w:textAlignment w:val="baseline"/>
        <w:rPr>
          <w:rStyle w:val="normaltextrun"/>
          <w:b/>
          <w:bCs/>
        </w:rPr>
      </w:pPr>
      <w:r w:rsidRPr="004877EC">
        <w:rPr>
          <w:rStyle w:val="normaltextrun"/>
          <w:b/>
          <w:bCs/>
          <w:color w:val="000000" w:themeColor="text1"/>
        </w:rPr>
        <w:t>Hear public comment.</w:t>
      </w:r>
    </w:p>
    <w:p w14:paraId="0957E4CE" w14:textId="77777777" w:rsidR="00414DF6" w:rsidRPr="004877EC" w:rsidRDefault="00414DF6" w:rsidP="00414DF6">
      <w:pPr>
        <w:pStyle w:val="paragraph"/>
        <w:spacing w:before="0" w:beforeAutospacing="0" w:after="0" w:afterAutospacing="0"/>
        <w:textAlignment w:val="baseline"/>
        <w:rPr>
          <w:rStyle w:val="normaltextrun"/>
        </w:rPr>
      </w:pPr>
    </w:p>
    <w:p w14:paraId="43C2736E" w14:textId="3831DA0E" w:rsidR="00506804" w:rsidRPr="004877EC" w:rsidRDefault="00506804" w:rsidP="00506804">
      <w:pPr>
        <w:pStyle w:val="paragraph"/>
        <w:spacing w:before="0" w:beforeAutospacing="0" w:after="0" w:afterAutospacing="0"/>
        <w:ind w:left="360"/>
        <w:textAlignment w:val="baseline"/>
        <w:rPr>
          <w:rStyle w:val="normaltextrun"/>
        </w:rPr>
      </w:pPr>
      <w:r w:rsidRPr="004877EC">
        <w:rPr>
          <w:rStyle w:val="normaltextrun"/>
          <w:color w:val="000000"/>
          <w:bdr w:val="none" w:sz="0" w:space="0" w:color="auto" w:frame="1"/>
        </w:rPr>
        <w:t>Staff noted no public comment other than that noted throughout the agenda.</w:t>
      </w:r>
    </w:p>
    <w:p w14:paraId="5DABC5AA" w14:textId="77777777" w:rsidR="00506804" w:rsidRPr="004877EC" w:rsidRDefault="00506804" w:rsidP="00414DF6">
      <w:pPr>
        <w:pStyle w:val="paragraph"/>
        <w:spacing w:before="0" w:beforeAutospacing="0" w:after="0" w:afterAutospacing="0"/>
        <w:textAlignment w:val="baseline"/>
        <w:rPr>
          <w:rStyle w:val="normaltextrun"/>
        </w:rPr>
      </w:pPr>
    </w:p>
    <w:p w14:paraId="036C7038" w14:textId="77777777" w:rsidR="00DE03A0" w:rsidRPr="004877EC" w:rsidRDefault="00DE03A0" w:rsidP="00DE03A0">
      <w:pPr>
        <w:pStyle w:val="paragraph"/>
        <w:numPr>
          <w:ilvl w:val="0"/>
          <w:numId w:val="5"/>
        </w:numPr>
        <w:spacing w:before="0" w:beforeAutospacing="0" w:after="0" w:afterAutospacing="0"/>
        <w:textAlignment w:val="baseline"/>
        <w:rPr>
          <w:b/>
          <w:bCs/>
        </w:rPr>
      </w:pPr>
      <w:r w:rsidRPr="004877EC">
        <w:rPr>
          <w:rStyle w:val="normaltextrun"/>
          <w:b/>
          <w:bCs/>
          <w:color w:val="000000" w:themeColor="text1"/>
        </w:rPr>
        <w:t xml:space="preserve">Adjourn. </w:t>
      </w:r>
    </w:p>
    <w:p w14:paraId="7219D288" w14:textId="30A294B7" w:rsidR="00DE03A0" w:rsidRPr="004877EC" w:rsidRDefault="00DE03A0" w:rsidP="00A655FA">
      <w:pPr>
        <w:pStyle w:val="paragraph"/>
        <w:spacing w:before="0" w:beforeAutospacing="0" w:after="0" w:afterAutospacing="0"/>
        <w:ind w:left="360"/>
        <w:textAlignment w:val="baseline"/>
      </w:pPr>
    </w:p>
    <w:p w14:paraId="5C45DDDD" w14:textId="576B69A9" w:rsidR="00BE5207" w:rsidRPr="004877EC" w:rsidRDefault="00BE5207" w:rsidP="3DE1D445">
      <w:pPr>
        <w:pStyle w:val="paragraph"/>
        <w:spacing w:before="0" w:beforeAutospacing="0" w:after="0" w:afterAutospacing="0"/>
        <w:ind w:left="360"/>
        <w:jc w:val="both"/>
        <w:textAlignment w:val="baseline"/>
      </w:pPr>
      <w:r w:rsidRPr="3DE1D445">
        <w:rPr>
          <w:rStyle w:val="normaltextrun"/>
          <w:b/>
          <w:bCs/>
          <w:u w:val="single"/>
        </w:rPr>
        <w:t>MOTION AND VOTE:</w:t>
      </w:r>
      <w:r w:rsidRPr="3DE1D445">
        <w:rPr>
          <w:rStyle w:val="normaltextrun"/>
          <w:b/>
          <w:bCs/>
        </w:rPr>
        <w:t xml:space="preserve"> </w:t>
      </w:r>
      <w:r w:rsidR="003604B5" w:rsidRPr="3DE1D445">
        <w:rPr>
          <w:rStyle w:val="normaltextrun"/>
          <w:i/>
          <w:iCs/>
        </w:rPr>
        <w:t>Zi</w:t>
      </w:r>
      <w:r w:rsidR="146825E0" w:rsidRPr="3DE1D445">
        <w:rPr>
          <w:rStyle w:val="normaltextrun"/>
          <w:i/>
          <w:iCs/>
        </w:rPr>
        <w:t>e</w:t>
      </w:r>
      <w:r w:rsidR="003604B5" w:rsidRPr="3DE1D445">
        <w:rPr>
          <w:rStyle w:val="normaltextrun"/>
          <w:i/>
          <w:iCs/>
        </w:rPr>
        <w:t>mak</w:t>
      </w:r>
      <w:r w:rsidRPr="3DE1D445">
        <w:rPr>
          <w:rStyle w:val="normaltextrun"/>
          <w:i/>
          <w:iCs/>
        </w:rPr>
        <w:t xml:space="preserve"> moved to adjourn the meeting at </w:t>
      </w:r>
      <w:r w:rsidR="002F3EFF" w:rsidRPr="3DE1D445">
        <w:rPr>
          <w:rStyle w:val="normaltextrun"/>
          <w:i/>
          <w:iCs/>
        </w:rPr>
        <w:t>1</w:t>
      </w:r>
      <w:r w:rsidRPr="3DE1D445">
        <w:rPr>
          <w:rStyle w:val="normaltextrun"/>
          <w:i/>
          <w:iCs/>
        </w:rPr>
        <w:t>1:2</w:t>
      </w:r>
      <w:r w:rsidR="003C464A" w:rsidRPr="3DE1D445">
        <w:rPr>
          <w:rStyle w:val="normaltextrun"/>
          <w:i/>
          <w:iCs/>
        </w:rPr>
        <w:t>8</w:t>
      </w:r>
      <w:r w:rsidRPr="3DE1D445">
        <w:rPr>
          <w:rStyle w:val="normaltextrun"/>
          <w:i/>
          <w:iCs/>
        </w:rPr>
        <w:t xml:space="preserve"> </w:t>
      </w:r>
      <w:r w:rsidR="00E52AFB">
        <w:rPr>
          <w:rStyle w:val="normaltextrun"/>
          <w:i/>
          <w:iCs/>
        </w:rPr>
        <w:t>a</w:t>
      </w:r>
      <w:r w:rsidRPr="3DE1D445">
        <w:rPr>
          <w:rStyle w:val="normaltextrun"/>
          <w:i/>
          <w:iCs/>
        </w:rPr>
        <w:t>.m. Parsons seconded the motion. The Commission unanimously voted to adjourn the meeting.</w:t>
      </w:r>
    </w:p>
    <w:p w14:paraId="7F5D3E80" w14:textId="1A471FD1" w:rsidR="00BE5207" w:rsidRPr="004877EC" w:rsidRDefault="00BE5207" w:rsidP="00BE5207">
      <w:pPr>
        <w:pStyle w:val="paragraph"/>
        <w:spacing w:before="0" w:beforeAutospacing="0" w:after="0" w:afterAutospacing="0"/>
        <w:ind w:left="360"/>
        <w:textAlignment w:val="baseline"/>
      </w:pPr>
    </w:p>
    <w:p w14:paraId="37339ED3" w14:textId="359C67F3" w:rsidR="00BE5207" w:rsidRPr="004877EC" w:rsidRDefault="00BE5207" w:rsidP="00BE5207">
      <w:pPr>
        <w:pStyle w:val="paragraph"/>
        <w:spacing w:before="0" w:beforeAutospacing="0" w:after="0" w:afterAutospacing="0"/>
        <w:ind w:left="360"/>
        <w:textAlignment w:val="baseline"/>
      </w:pPr>
    </w:p>
    <w:p w14:paraId="5260D4E6" w14:textId="4C4C92A5" w:rsidR="00BE5207" w:rsidRPr="004877EC" w:rsidRDefault="00BE5207" w:rsidP="00BE5207">
      <w:pPr>
        <w:pStyle w:val="paragraph"/>
        <w:spacing w:before="0" w:beforeAutospacing="0" w:after="0" w:afterAutospacing="0"/>
        <w:ind w:left="360"/>
        <w:textAlignment w:val="baseline"/>
      </w:pPr>
    </w:p>
    <w:p w14:paraId="67D469FF" w14:textId="26BA6FCA" w:rsidR="00BE5207" w:rsidRPr="004877EC" w:rsidRDefault="00BE5207" w:rsidP="00BE5207">
      <w:pPr>
        <w:pStyle w:val="paragraph"/>
        <w:spacing w:before="0" w:beforeAutospacing="0" w:after="0" w:afterAutospacing="0"/>
        <w:ind w:left="360"/>
        <w:textAlignment w:val="baseline"/>
      </w:pPr>
      <w:r w:rsidRPr="004877EC">
        <w:rPr>
          <w:rStyle w:val="normaltextrun"/>
        </w:rPr>
        <w:t>Date Commission approved the minutes as submitted:</w:t>
      </w:r>
      <w:r w:rsidR="00C54E84" w:rsidRPr="004877EC">
        <w:rPr>
          <w:rStyle w:val="normaltextrun"/>
        </w:rPr>
        <w:t xml:space="preserve">                                 </w:t>
      </w:r>
      <w:r w:rsidR="001C458B" w:rsidRPr="004877EC">
        <w:rPr>
          <w:rStyle w:val="normaltextrun"/>
        </w:rPr>
        <w:t xml:space="preserve"> </w:t>
      </w:r>
      <w:r w:rsidR="007D3DA5" w:rsidRPr="004877EC">
        <w:rPr>
          <w:rStyle w:val="normaltextrun"/>
        </w:rPr>
        <w:t xml:space="preserve">      </w:t>
      </w:r>
      <w:r w:rsidRPr="004877EC">
        <w:rPr>
          <w:rStyle w:val="normaltextrun"/>
        </w:rPr>
        <w:t>April 26, 2024</w:t>
      </w:r>
    </w:p>
    <w:p w14:paraId="78F197BA" w14:textId="496FACD2" w:rsidR="00E00B0C" w:rsidRPr="004877EC" w:rsidRDefault="00E00B0C" w:rsidP="00BE5207">
      <w:pPr>
        <w:pStyle w:val="paragraph"/>
        <w:spacing w:before="0" w:beforeAutospacing="0" w:after="0" w:afterAutospacing="0"/>
        <w:jc w:val="both"/>
        <w:textAlignment w:val="baseline"/>
        <w:rPr>
          <w:b/>
          <w:bCs/>
          <w:color w:val="000000" w:themeColor="text1"/>
        </w:rPr>
      </w:pPr>
    </w:p>
    <w:sectPr w:rsidR="00E00B0C" w:rsidRPr="004877EC" w:rsidSect="00C85F1E">
      <w:headerReference w:type="default" r:id="rId11"/>
      <w:footerReference w:type="default" r:id="rId12"/>
      <w:pgSz w:w="12240" w:h="15840" w:code="1"/>
      <w:pgMar w:top="720" w:right="144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231FF" w14:textId="77777777" w:rsidR="00C85F1E" w:rsidRDefault="00C85F1E" w:rsidP="00702498">
      <w:pPr>
        <w:spacing w:after="0" w:line="240" w:lineRule="auto"/>
      </w:pPr>
      <w:r>
        <w:separator/>
      </w:r>
    </w:p>
  </w:endnote>
  <w:endnote w:type="continuationSeparator" w:id="0">
    <w:p w14:paraId="3DAE1138" w14:textId="77777777" w:rsidR="00C85F1E" w:rsidRDefault="00C85F1E" w:rsidP="00702498">
      <w:pPr>
        <w:spacing w:after="0" w:line="240" w:lineRule="auto"/>
      </w:pPr>
      <w:r>
        <w:continuationSeparator/>
      </w:r>
    </w:p>
  </w:endnote>
  <w:endnote w:type="continuationNotice" w:id="1">
    <w:p w14:paraId="3A3484DB" w14:textId="77777777" w:rsidR="00C85F1E" w:rsidRDefault="00C85F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460496079"/>
      <w:docPartObj>
        <w:docPartGallery w:val="Page Numbers (Bottom of Page)"/>
        <w:docPartUnique/>
      </w:docPartObj>
    </w:sdtPr>
    <w:sdtEndPr/>
    <w:sdtContent>
      <w:sdt>
        <w:sdtPr>
          <w:rPr>
            <w:rFonts w:ascii="Times New Roman" w:hAnsi="Times New Roman" w:cs="Times New Roman"/>
            <w:sz w:val="18"/>
            <w:szCs w:val="18"/>
          </w:rPr>
          <w:id w:val="1728636285"/>
          <w:docPartObj>
            <w:docPartGallery w:val="Page Numbers (Top of Page)"/>
            <w:docPartUnique/>
          </w:docPartObj>
        </w:sdtPr>
        <w:sdtEndPr/>
        <w:sdtContent>
          <w:p w14:paraId="2D63E4D6" w14:textId="1C25D41E" w:rsidR="00A07EFC" w:rsidRPr="00A07EFC" w:rsidRDefault="00A07EFC">
            <w:pPr>
              <w:pStyle w:val="Footer"/>
              <w:jc w:val="center"/>
              <w:rPr>
                <w:rFonts w:ascii="Times New Roman" w:hAnsi="Times New Roman" w:cs="Times New Roman"/>
                <w:sz w:val="18"/>
                <w:szCs w:val="18"/>
              </w:rPr>
            </w:pPr>
            <w:r w:rsidRPr="00A07EFC">
              <w:rPr>
                <w:rFonts w:ascii="Times New Roman" w:hAnsi="Times New Roman" w:cs="Times New Roman"/>
                <w:sz w:val="18"/>
                <w:szCs w:val="18"/>
              </w:rPr>
              <w:t xml:space="preserve">Page </w:t>
            </w:r>
            <w:r w:rsidRPr="00A07EFC">
              <w:rPr>
                <w:rFonts w:ascii="Times New Roman" w:hAnsi="Times New Roman" w:cs="Times New Roman"/>
                <w:sz w:val="18"/>
                <w:szCs w:val="18"/>
              </w:rPr>
              <w:fldChar w:fldCharType="begin"/>
            </w:r>
            <w:r w:rsidRPr="00A07EFC">
              <w:rPr>
                <w:rFonts w:ascii="Times New Roman" w:hAnsi="Times New Roman" w:cs="Times New Roman"/>
                <w:sz w:val="18"/>
                <w:szCs w:val="18"/>
              </w:rPr>
              <w:instrText xml:space="preserve"> PAGE </w:instrText>
            </w:r>
            <w:r w:rsidRPr="00A07EFC">
              <w:rPr>
                <w:rFonts w:ascii="Times New Roman" w:hAnsi="Times New Roman" w:cs="Times New Roman"/>
                <w:sz w:val="18"/>
                <w:szCs w:val="18"/>
              </w:rPr>
              <w:fldChar w:fldCharType="separate"/>
            </w:r>
            <w:r w:rsidRPr="00A07EFC">
              <w:rPr>
                <w:rFonts w:ascii="Times New Roman" w:hAnsi="Times New Roman" w:cs="Times New Roman"/>
                <w:noProof/>
                <w:sz w:val="18"/>
                <w:szCs w:val="18"/>
              </w:rPr>
              <w:t>2</w:t>
            </w:r>
            <w:r w:rsidRPr="00A07EFC">
              <w:rPr>
                <w:rFonts w:ascii="Times New Roman" w:hAnsi="Times New Roman" w:cs="Times New Roman"/>
                <w:sz w:val="18"/>
                <w:szCs w:val="18"/>
              </w:rPr>
              <w:fldChar w:fldCharType="end"/>
            </w:r>
            <w:r w:rsidRPr="00A07EFC">
              <w:rPr>
                <w:rFonts w:ascii="Times New Roman" w:hAnsi="Times New Roman" w:cs="Times New Roman"/>
                <w:sz w:val="18"/>
                <w:szCs w:val="18"/>
              </w:rPr>
              <w:t xml:space="preserve"> of </w:t>
            </w:r>
            <w:r w:rsidRPr="00A07EFC">
              <w:rPr>
                <w:rFonts w:ascii="Times New Roman" w:hAnsi="Times New Roman" w:cs="Times New Roman"/>
                <w:sz w:val="18"/>
                <w:szCs w:val="18"/>
              </w:rPr>
              <w:fldChar w:fldCharType="begin"/>
            </w:r>
            <w:r w:rsidRPr="00A07EFC">
              <w:rPr>
                <w:rFonts w:ascii="Times New Roman" w:hAnsi="Times New Roman" w:cs="Times New Roman"/>
                <w:sz w:val="18"/>
                <w:szCs w:val="18"/>
              </w:rPr>
              <w:instrText xml:space="preserve"> NUMPAGES  </w:instrText>
            </w:r>
            <w:r w:rsidRPr="00A07EFC">
              <w:rPr>
                <w:rFonts w:ascii="Times New Roman" w:hAnsi="Times New Roman" w:cs="Times New Roman"/>
                <w:sz w:val="18"/>
                <w:szCs w:val="18"/>
              </w:rPr>
              <w:fldChar w:fldCharType="separate"/>
            </w:r>
            <w:r w:rsidRPr="00A07EFC">
              <w:rPr>
                <w:rFonts w:ascii="Times New Roman" w:hAnsi="Times New Roman" w:cs="Times New Roman"/>
                <w:noProof/>
                <w:sz w:val="18"/>
                <w:szCs w:val="18"/>
              </w:rPr>
              <w:t>2</w:t>
            </w:r>
            <w:r w:rsidRPr="00A07EFC">
              <w:rPr>
                <w:rFonts w:ascii="Times New Roman" w:hAnsi="Times New Roman" w:cs="Times New Roman"/>
                <w:sz w:val="18"/>
                <w:szCs w:val="18"/>
              </w:rPr>
              <w:fldChar w:fldCharType="end"/>
            </w:r>
          </w:p>
        </w:sdtContent>
      </w:sdt>
    </w:sdtContent>
  </w:sdt>
  <w:p w14:paraId="3D495049" w14:textId="77777777" w:rsidR="00A07EFC" w:rsidRDefault="00A07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A12FB" w14:textId="77777777" w:rsidR="00C85F1E" w:rsidRDefault="00C85F1E" w:rsidP="00702498">
      <w:pPr>
        <w:spacing w:after="0" w:line="240" w:lineRule="auto"/>
      </w:pPr>
      <w:r>
        <w:separator/>
      </w:r>
    </w:p>
  </w:footnote>
  <w:footnote w:type="continuationSeparator" w:id="0">
    <w:p w14:paraId="54EB2544" w14:textId="77777777" w:rsidR="00C85F1E" w:rsidRDefault="00C85F1E" w:rsidP="00702498">
      <w:pPr>
        <w:spacing w:after="0" w:line="240" w:lineRule="auto"/>
      </w:pPr>
      <w:r>
        <w:continuationSeparator/>
      </w:r>
    </w:p>
  </w:footnote>
  <w:footnote w:type="continuationNotice" w:id="1">
    <w:p w14:paraId="411287FA" w14:textId="77777777" w:rsidR="00C85F1E" w:rsidRDefault="00C85F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877D" w14:textId="74EE8283" w:rsidR="00702498" w:rsidRPr="00702498" w:rsidRDefault="002035A1">
    <w:pPr>
      <w:pStyle w:val="Header"/>
      <w:rPr>
        <w:rFonts w:ascii="Times New Roman" w:hAnsi="Times New Roman" w:cs="Times New Roman"/>
        <w:i/>
        <w:iCs/>
        <w:sz w:val="24"/>
        <w:szCs w:val="24"/>
      </w:rPr>
    </w:pPr>
    <w:sdt>
      <w:sdtPr>
        <w:rPr>
          <w:rFonts w:ascii="Times New Roman" w:hAnsi="Times New Roman" w:cs="Times New Roman"/>
          <w:smallCaps/>
          <w:sz w:val="36"/>
          <w:szCs w:val="36"/>
        </w:rPr>
        <w:id w:val="1349365115"/>
        <w:docPartObj>
          <w:docPartGallery w:val="Watermarks"/>
          <w:docPartUnique/>
        </w:docPartObj>
      </w:sdtPr>
      <w:sdtEndPr/>
      <w:sdtContent>
        <w:r w:rsidR="00337593">
          <w:rPr>
            <w:rFonts w:ascii="Times New Roman" w:hAnsi="Times New Roman" w:cs="Times New Roman"/>
            <w:smallCaps/>
            <w:noProof/>
            <w:sz w:val="36"/>
            <w:szCs w:val="36"/>
          </w:rPr>
        </w:r>
        <w:r w:rsidR="00337593">
          <w:rPr>
            <w:rFonts w:ascii="Times New Roman" w:hAnsi="Times New Roman" w:cs="Times New Roman"/>
            <w:smallCaps/>
            <w:noProof/>
            <w:sz w:val="36"/>
            <w:szCs w:val="36"/>
          </w:rPr>
          <w:pict w14:anchorId="5D529F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2BF11"/>
    <w:multiLevelType w:val="hybridMultilevel"/>
    <w:tmpl w:val="7B40CEF6"/>
    <w:lvl w:ilvl="0" w:tplc="70200AA8">
      <w:start w:val="1"/>
      <w:numFmt w:val="bullet"/>
      <w:lvlText w:val="Ø"/>
      <w:lvlJc w:val="left"/>
      <w:pPr>
        <w:ind w:left="720" w:hanging="360"/>
      </w:pPr>
      <w:rPr>
        <w:rFonts w:ascii="Wingdings" w:hAnsi="Wingdings" w:hint="default"/>
      </w:rPr>
    </w:lvl>
    <w:lvl w:ilvl="1" w:tplc="16F03B38">
      <w:start w:val="1"/>
      <w:numFmt w:val="bullet"/>
      <w:lvlText w:val="o"/>
      <w:lvlJc w:val="left"/>
      <w:pPr>
        <w:ind w:left="1440" w:hanging="360"/>
      </w:pPr>
      <w:rPr>
        <w:rFonts w:ascii="Courier New" w:hAnsi="Courier New" w:hint="default"/>
      </w:rPr>
    </w:lvl>
    <w:lvl w:ilvl="2" w:tplc="233C0F96">
      <w:start w:val="1"/>
      <w:numFmt w:val="bullet"/>
      <w:lvlText w:val=""/>
      <w:lvlJc w:val="left"/>
      <w:pPr>
        <w:ind w:left="2160" w:hanging="360"/>
      </w:pPr>
      <w:rPr>
        <w:rFonts w:ascii="Wingdings" w:hAnsi="Wingdings" w:hint="default"/>
      </w:rPr>
    </w:lvl>
    <w:lvl w:ilvl="3" w:tplc="559CAE86">
      <w:start w:val="1"/>
      <w:numFmt w:val="bullet"/>
      <w:lvlText w:val=""/>
      <w:lvlJc w:val="left"/>
      <w:pPr>
        <w:ind w:left="2880" w:hanging="360"/>
      </w:pPr>
      <w:rPr>
        <w:rFonts w:ascii="Symbol" w:hAnsi="Symbol" w:hint="default"/>
      </w:rPr>
    </w:lvl>
    <w:lvl w:ilvl="4" w:tplc="B5446D62">
      <w:start w:val="1"/>
      <w:numFmt w:val="bullet"/>
      <w:lvlText w:val="o"/>
      <w:lvlJc w:val="left"/>
      <w:pPr>
        <w:ind w:left="3600" w:hanging="360"/>
      </w:pPr>
      <w:rPr>
        <w:rFonts w:ascii="Courier New" w:hAnsi="Courier New" w:hint="default"/>
      </w:rPr>
    </w:lvl>
    <w:lvl w:ilvl="5" w:tplc="B3565728">
      <w:start w:val="1"/>
      <w:numFmt w:val="bullet"/>
      <w:lvlText w:val=""/>
      <w:lvlJc w:val="left"/>
      <w:pPr>
        <w:ind w:left="4320" w:hanging="360"/>
      </w:pPr>
      <w:rPr>
        <w:rFonts w:ascii="Wingdings" w:hAnsi="Wingdings" w:hint="default"/>
      </w:rPr>
    </w:lvl>
    <w:lvl w:ilvl="6" w:tplc="1A605F3C">
      <w:start w:val="1"/>
      <w:numFmt w:val="bullet"/>
      <w:lvlText w:val=""/>
      <w:lvlJc w:val="left"/>
      <w:pPr>
        <w:ind w:left="5040" w:hanging="360"/>
      </w:pPr>
      <w:rPr>
        <w:rFonts w:ascii="Symbol" w:hAnsi="Symbol" w:hint="default"/>
      </w:rPr>
    </w:lvl>
    <w:lvl w:ilvl="7" w:tplc="DCE26B84">
      <w:start w:val="1"/>
      <w:numFmt w:val="bullet"/>
      <w:lvlText w:val="o"/>
      <w:lvlJc w:val="left"/>
      <w:pPr>
        <w:ind w:left="5760" w:hanging="360"/>
      </w:pPr>
      <w:rPr>
        <w:rFonts w:ascii="Courier New" w:hAnsi="Courier New" w:hint="default"/>
      </w:rPr>
    </w:lvl>
    <w:lvl w:ilvl="8" w:tplc="0610FD3A">
      <w:start w:val="1"/>
      <w:numFmt w:val="bullet"/>
      <w:lvlText w:val=""/>
      <w:lvlJc w:val="left"/>
      <w:pPr>
        <w:ind w:left="6480" w:hanging="360"/>
      </w:pPr>
      <w:rPr>
        <w:rFonts w:ascii="Wingdings" w:hAnsi="Wingdings" w:hint="default"/>
      </w:rPr>
    </w:lvl>
  </w:abstractNum>
  <w:abstractNum w:abstractNumId="1" w15:restartNumberingAfterBreak="0">
    <w:nsid w:val="18AD5653"/>
    <w:multiLevelType w:val="hybridMultilevel"/>
    <w:tmpl w:val="AD9479B6"/>
    <w:lvl w:ilvl="0" w:tplc="CE345AE8">
      <w:start w:val="1"/>
      <w:numFmt w:val="decimal"/>
      <w:lvlText w:val="%1."/>
      <w:lvlJc w:val="left"/>
      <w:pPr>
        <w:ind w:left="720" w:hanging="360"/>
      </w:pPr>
      <w:rPr>
        <w:rFonts w:ascii="Times New Roman" w:hAnsi="Times New Roman" w:cs="Times New Roman" w:hint="default"/>
        <w:b/>
        <w:bCs/>
        <w:color w:val="00000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202BBE"/>
    <w:multiLevelType w:val="hybridMultilevel"/>
    <w:tmpl w:val="9D2E80CE"/>
    <w:lvl w:ilvl="0" w:tplc="D93699FC">
      <w:start w:val="1"/>
      <w:numFmt w:val="bullet"/>
      <w:lvlText w:val="Ø"/>
      <w:lvlJc w:val="left"/>
      <w:pPr>
        <w:ind w:left="720" w:hanging="360"/>
      </w:pPr>
      <w:rPr>
        <w:rFonts w:ascii="Wingdings" w:hAnsi="Wingdings" w:hint="default"/>
      </w:rPr>
    </w:lvl>
    <w:lvl w:ilvl="1" w:tplc="E1A2A954">
      <w:start w:val="1"/>
      <w:numFmt w:val="bullet"/>
      <w:lvlText w:val="o"/>
      <w:lvlJc w:val="left"/>
      <w:pPr>
        <w:ind w:left="1440" w:hanging="360"/>
      </w:pPr>
      <w:rPr>
        <w:rFonts w:ascii="Courier New" w:hAnsi="Courier New" w:hint="default"/>
      </w:rPr>
    </w:lvl>
    <w:lvl w:ilvl="2" w:tplc="71AEB6C6">
      <w:start w:val="1"/>
      <w:numFmt w:val="bullet"/>
      <w:lvlText w:val=""/>
      <w:lvlJc w:val="left"/>
      <w:pPr>
        <w:ind w:left="2160" w:hanging="360"/>
      </w:pPr>
      <w:rPr>
        <w:rFonts w:ascii="Wingdings" w:hAnsi="Wingdings" w:hint="default"/>
      </w:rPr>
    </w:lvl>
    <w:lvl w:ilvl="3" w:tplc="62527314">
      <w:start w:val="1"/>
      <w:numFmt w:val="bullet"/>
      <w:lvlText w:val=""/>
      <w:lvlJc w:val="left"/>
      <w:pPr>
        <w:ind w:left="2880" w:hanging="360"/>
      </w:pPr>
      <w:rPr>
        <w:rFonts w:ascii="Symbol" w:hAnsi="Symbol" w:hint="default"/>
      </w:rPr>
    </w:lvl>
    <w:lvl w:ilvl="4" w:tplc="2B1E9EB0">
      <w:start w:val="1"/>
      <w:numFmt w:val="bullet"/>
      <w:lvlText w:val="o"/>
      <w:lvlJc w:val="left"/>
      <w:pPr>
        <w:ind w:left="3600" w:hanging="360"/>
      </w:pPr>
      <w:rPr>
        <w:rFonts w:ascii="Courier New" w:hAnsi="Courier New" w:hint="default"/>
      </w:rPr>
    </w:lvl>
    <w:lvl w:ilvl="5" w:tplc="4EA43BA4">
      <w:start w:val="1"/>
      <w:numFmt w:val="bullet"/>
      <w:lvlText w:val=""/>
      <w:lvlJc w:val="left"/>
      <w:pPr>
        <w:ind w:left="4320" w:hanging="360"/>
      </w:pPr>
      <w:rPr>
        <w:rFonts w:ascii="Wingdings" w:hAnsi="Wingdings" w:hint="default"/>
      </w:rPr>
    </w:lvl>
    <w:lvl w:ilvl="6" w:tplc="4E929FA0">
      <w:start w:val="1"/>
      <w:numFmt w:val="bullet"/>
      <w:lvlText w:val=""/>
      <w:lvlJc w:val="left"/>
      <w:pPr>
        <w:ind w:left="5040" w:hanging="360"/>
      </w:pPr>
      <w:rPr>
        <w:rFonts w:ascii="Symbol" w:hAnsi="Symbol" w:hint="default"/>
      </w:rPr>
    </w:lvl>
    <w:lvl w:ilvl="7" w:tplc="52389B9E">
      <w:start w:val="1"/>
      <w:numFmt w:val="bullet"/>
      <w:lvlText w:val="o"/>
      <w:lvlJc w:val="left"/>
      <w:pPr>
        <w:ind w:left="5760" w:hanging="360"/>
      </w:pPr>
      <w:rPr>
        <w:rFonts w:ascii="Courier New" w:hAnsi="Courier New" w:hint="default"/>
      </w:rPr>
    </w:lvl>
    <w:lvl w:ilvl="8" w:tplc="6BA046C2">
      <w:start w:val="1"/>
      <w:numFmt w:val="bullet"/>
      <w:lvlText w:val=""/>
      <w:lvlJc w:val="left"/>
      <w:pPr>
        <w:ind w:left="6480" w:hanging="360"/>
      </w:pPr>
      <w:rPr>
        <w:rFonts w:ascii="Wingdings" w:hAnsi="Wingdings" w:hint="default"/>
      </w:rPr>
    </w:lvl>
  </w:abstractNum>
  <w:abstractNum w:abstractNumId="3" w15:restartNumberingAfterBreak="0">
    <w:nsid w:val="2E62A03C"/>
    <w:multiLevelType w:val="hybridMultilevel"/>
    <w:tmpl w:val="6C0C95B4"/>
    <w:lvl w:ilvl="0" w:tplc="81680E5C">
      <w:start w:val="1"/>
      <w:numFmt w:val="bullet"/>
      <w:lvlText w:val="Ø"/>
      <w:lvlJc w:val="left"/>
      <w:pPr>
        <w:ind w:left="720" w:hanging="360"/>
      </w:pPr>
      <w:rPr>
        <w:rFonts w:ascii="Wingdings" w:hAnsi="Wingdings" w:hint="default"/>
      </w:rPr>
    </w:lvl>
    <w:lvl w:ilvl="1" w:tplc="3BC2E1BC">
      <w:start w:val="1"/>
      <w:numFmt w:val="bullet"/>
      <w:lvlText w:val="o"/>
      <w:lvlJc w:val="left"/>
      <w:pPr>
        <w:ind w:left="1440" w:hanging="360"/>
      </w:pPr>
      <w:rPr>
        <w:rFonts w:ascii="Courier New" w:hAnsi="Courier New" w:hint="default"/>
      </w:rPr>
    </w:lvl>
    <w:lvl w:ilvl="2" w:tplc="6D8627A6">
      <w:start w:val="1"/>
      <w:numFmt w:val="bullet"/>
      <w:lvlText w:val=""/>
      <w:lvlJc w:val="left"/>
      <w:pPr>
        <w:ind w:left="2160" w:hanging="360"/>
      </w:pPr>
      <w:rPr>
        <w:rFonts w:ascii="Wingdings" w:hAnsi="Wingdings" w:hint="default"/>
      </w:rPr>
    </w:lvl>
    <w:lvl w:ilvl="3" w:tplc="5532CAAE">
      <w:start w:val="1"/>
      <w:numFmt w:val="bullet"/>
      <w:lvlText w:val=""/>
      <w:lvlJc w:val="left"/>
      <w:pPr>
        <w:ind w:left="2880" w:hanging="360"/>
      </w:pPr>
      <w:rPr>
        <w:rFonts w:ascii="Symbol" w:hAnsi="Symbol" w:hint="default"/>
      </w:rPr>
    </w:lvl>
    <w:lvl w:ilvl="4" w:tplc="121E726A">
      <w:start w:val="1"/>
      <w:numFmt w:val="bullet"/>
      <w:lvlText w:val="o"/>
      <w:lvlJc w:val="left"/>
      <w:pPr>
        <w:ind w:left="3600" w:hanging="360"/>
      </w:pPr>
      <w:rPr>
        <w:rFonts w:ascii="Courier New" w:hAnsi="Courier New" w:hint="default"/>
      </w:rPr>
    </w:lvl>
    <w:lvl w:ilvl="5" w:tplc="B8FC3A52">
      <w:start w:val="1"/>
      <w:numFmt w:val="bullet"/>
      <w:lvlText w:val=""/>
      <w:lvlJc w:val="left"/>
      <w:pPr>
        <w:ind w:left="4320" w:hanging="360"/>
      </w:pPr>
      <w:rPr>
        <w:rFonts w:ascii="Wingdings" w:hAnsi="Wingdings" w:hint="default"/>
      </w:rPr>
    </w:lvl>
    <w:lvl w:ilvl="6" w:tplc="C8085E76">
      <w:start w:val="1"/>
      <w:numFmt w:val="bullet"/>
      <w:lvlText w:val=""/>
      <w:lvlJc w:val="left"/>
      <w:pPr>
        <w:ind w:left="5040" w:hanging="360"/>
      </w:pPr>
      <w:rPr>
        <w:rFonts w:ascii="Symbol" w:hAnsi="Symbol" w:hint="default"/>
      </w:rPr>
    </w:lvl>
    <w:lvl w:ilvl="7" w:tplc="4C04AF36">
      <w:start w:val="1"/>
      <w:numFmt w:val="bullet"/>
      <w:lvlText w:val="o"/>
      <w:lvlJc w:val="left"/>
      <w:pPr>
        <w:ind w:left="5760" w:hanging="360"/>
      </w:pPr>
      <w:rPr>
        <w:rFonts w:ascii="Courier New" w:hAnsi="Courier New" w:hint="default"/>
      </w:rPr>
    </w:lvl>
    <w:lvl w:ilvl="8" w:tplc="46A82D36">
      <w:start w:val="1"/>
      <w:numFmt w:val="bullet"/>
      <w:lvlText w:val=""/>
      <w:lvlJc w:val="left"/>
      <w:pPr>
        <w:ind w:left="6480" w:hanging="360"/>
      </w:pPr>
      <w:rPr>
        <w:rFonts w:ascii="Wingdings" w:hAnsi="Wingdings" w:hint="default"/>
      </w:rPr>
    </w:lvl>
  </w:abstractNum>
  <w:abstractNum w:abstractNumId="4" w15:restartNumberingAfterBreak="0">
    <w:nsid w:val="32AA6510"/>
    <w:multiLevelType w:val="hybridMultilevel"/>
    <w:tmpl w:val="E244FA02"/>
    <w:lvl w:ilvl="0" w:tplc="0EFA060E">
      <w:start w:val="1"/>
      <w:numFmt w:val="decimal"/>
      <w:lvlText w:val="(%1)"/>
      <w:lvlJc w:val="left"/>
      <w:pPr>
        <w:ind w:left="1080" w:hanging="360"/>
      </w:pPr>
      <w:rPr>
        <w:rFonts w:ascii="Times New Roman" w:hAnsi="Times New Roman" w:cs="Times New Roman" w:hint="default"/>
        <w:b w:val="0"/>
        <w:bCs w:val="0"/>
        <w:i w:val="0"/>
        <w:iCs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92D8E66E">
      <w:start w:val="1"/>
      <w:numFmt w:val="decimal"/>
      <w:lvlText w:val="(%4)"/>
      <w:lvlJc w:val="left"/>
      <w:pPr>
        <w:ind w:left="3240" w:hanging="360"/>
      </w:pPr>
      <w:rPr>
        <w:rFonts w:ascii="Times New Roman" w:eastAsia="MS Mincho" w:hAnsi="Times New Roman" w:cs="Times New Roman"/>
        <w:i w:val="0"/>
        <w:iCs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9BE7F5"/>
    <w:multiLevelType w:val="hybridMultilevel"/>
    <w:tmpl w:val="EED61F0E"/>
    <w:lvl w:ilvl="0" w:tplc="BA9CA6E4">
      <w:start w:val="1"/>
      <w:numFmt w:val="bullet"/>
      <w:lvlText w:val="Ø"/>
      <w:lvlJc w:val="left"/>
      <w:pPr>
        <w:ind w:left="720" w:hanging="360"/>
      </w:pPr>
      <w:rPr>
        <w:rFonts w:ascii="Wingdings" w:hAnsi="Wingdings" w:hint="default"/>
      </w:rPr>
    </w:lvl>
    <w:lvl w:ilvl="1" w:tplc="20281D62">
      <w:start w:val="1"/>
      <w:numFmt w:val="bullet"/>
      <w:lvlText w:val="o"/>
      <w:lvlJc w:val="left"/>
      <w:pPr>
        <w:ind w:left="1440" w:hanging="360"/>
      </w:pPr>
      <w:rPr>
        <w:rFonts w:ascii="Courier New" w:hAnsi="Courier New" w:hint="default"/>
      </w:rPr>
    </w:lvl>
    <w:lvl w:ilvl="2" w:tplc="B1EAE164">
      <w:start w:val="1"/>
      <w:numFmt w:val="bullet"/>
      <w:lvlText w:val=""/>
      <w:lvlJc w:val="left"/>
      <w:pPr>
        <w:ind w:left="2160" w:hanging="360"/>
      </w:pPr>
      <w:rPr>
        <w:rFonts w:ascii="Wingdings" w:hAnsi="Wingdings" w:hint="default"/>
      </w:rPr>
    </w:lvl>
    <w:lvl w:ilvl="3" w:tplc="6CFA51DC">
      <w:start w:val="1"/>
      <w:numFmt w:val="bullet"/>
      <w:lvlText w:val=""/>
      <w:lvlJc w:val="left"/>
      <w:pPr>
        <w:ind w:left="2880" w:hanging="360"/>
      </w:pPr>
      <w:rPr>
        <w:rFonts w:ascii="Symbol" w:hAnsi="Symbol" w:hint="default"/>
      </w:rPr>
    </w:lvl>
    <w:lvl w:ilvl="4" w:tplc="D526BAEA">
      <w:start w:val="1"/>
      <w:numFmt w:val="bullet"/>
      <w:lvlText w:val="o"/>
      <w:lvlJc w:val="left"/>
      <w:pPr>
        <w:ind w:left="3600" w:hanging="360"/>
      </w:pPr>
      <w:rPr>
        <w:rFonts w:ascii="Courier New" w:hAnsi="Courier New" w:hint="default"/>
      </w:rPr>
    </w:lvl>
    <w:lvl w:ilvl="5" w:tplc="27347186">
      <w:start w:val="1"/>
      <w:numFmt w:val="bullet"/>
      <w:lvlText w:val=""/>
      <w:lvlJc w:val="left"/>
      <w:pPr>
        <w:ind w:left="4320" w:hanging="360"/>
      </w:pPr>
      <w:rPr>
        <w:rFonts w:ascii="Wingdings" w:hAnsi="Wingdings" w:hint="default"/>
      </w:rPr>
    </w:lvl>
    <w:lvl w:ilvl="6" w:tplc="AE0A63B8">
      <w:start w:val="1"/>
      <w:numFmt w:val="bullet"/>
      <w:lvlText w:val=""/>
      <w:lvlJc w:val="left"/>
      <w:pPr>
        <w:ind w:left="5040" w:hanging="360"/>
      </w:pPr>
      <w:rPr>
        <w:rFonts w:ascii="Symbol" w:hAnsi="Symbol" w:hint="default"/>
      </w:rPr>
    </w:lvl>
    <w:lvl w:ilvl="7" w:tplc="125E1D08">
      <w:start w:val="1"/>
      <w:numFmt w:val="bullet"/>
      <w:lvlText w:val="o"/>
      <w:lvlJc w:val="left"/>
      <w:pPr>
        <w:ind w:left="5760" w:hanging="360"/>
      </w:pPr>
      <w:rPr>
        <w:rFonts w:ascii="Courier New" w:hAnsi="Courier New" w:hint="default"/>
      </w:rPr>
    </w:lvl>
    <w:lvl w:ilvl="8" w:tplc="10500FB6">
      <w:start w:val="1"/>
      <w:numFmt w:val="bullet"/>
      <w:lvlText w:val=""/>
      <w:lvlJc w:val="left"/>
      <w:pPr>
        <w:ind w:left="6480" w:hanging="360"/>
      </w:pPr>
      <w:rPr>
        <w:rFonts w:ascii="Wingdings" w:hAnsi="Wingdings" w:hint="default"/>
      </w:rPr>
    </w:lvl>
  </w:abstractNum>
  <w:abstractNum w:abstractNumId="6" w15:restartNumberingAfterBreak="0">
    <w:nsid w:val="53582963"/>
    <w:multiLevelType w:val="hybridMultilevel"/>
    <w:tmpl w:val="810E5AC4"/>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760785E"/>
    <w:multiLevelType w:val="hybridMultilevel"/>
    <w:tmpl w:val="810E5AC4"/>
    <w:lvl w:ilvl="0" w:tplc="951E343A">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4855422">
    <w:abstractNumId w:val="3"/>
  </w:num>
  <w:num w:numId="2" w16cid:durableId="804469255">
    <w:abstractNumId w:val="0"/>
  </w:num>
  <w:num w:numId="3" w16cid:durableId="1497726065">
    <w:abstractNumId w:val="5"/>
  </w:num>
  <w:num w:numId="4" w16cid:durableId="121659132">
    <w:abstractNumId w:val="2"/>
  </w:num>
  <w:num w:numId="5" w16cid:durableId="815027284">
    <w:abstractNumId w:val="1"/>
  </w:num>
  <w:num w:numId="6" w16cid:durableId="1472744886">
    <w:abstractNumId w:val="7"/>
  </w:num>
  <w:num w:numId="7" w16cid:durableId="354773110">
    <w:abstractNumId w:val="6"/>
  </w:num>
  <w:num w:numId="8" w16cid:durableId="3610505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498"/>
    <w:rsid w:val="000013DD"/>
    <w:rsid w:val="00004369"/>
    <w:rsid w:val="00005928"/>
    <w:rsid w:val="000104F3"/>
    <w:rsid w:val="00010BAF"/>
    <w:rsid w:val="00012003"/>
    <w:rsid w:val="00013E95"/>
    <w:rsid w:val="000149C4"/>
    <w:rsid w:val="0001730E"/>
    <w:rsid w:val="00017503"/>
    <w:rsid w:val="000177A9"/>
    <w:rsid w:val="000225A6"/>
    <w:rsid w:val="000241E1"/>
    <w:rsid w:val="000309B8"/>
    <w:rsid w:val="0003279A"/>
    <w:rsid w:val="00033471"/>
    <w:rsid w:val="00033D39"/>
    <w:rsid w:val="00036BA1"/>
    <w:rsid w:val="000428A9"/>
    <w:rsid w:val="000465DA"/>
    <w:rsid w:val="00046D08"/>
    <w:rsid w:val="00047792"/>
    <w:rsid w:val="00047E9E"/>
    <w:rsid w:val="000520DD"/>
    <w:rsid w:val="00052B08"/>
    <w:rsid w:val="00055022"/>
    <w:rsid w:val="000569F2"/>
    <w:rsid w:val="00056BCC"/>
    <w:rsid w:val="00057678"/>
    <w:rsid w:val="00057917"/>
    <w:rsid w:val="0006501C"/>
    <w:rsid w:val="00072AF9"/>
    <w:rsid w:val="000737B6"/>
    <w:rsid w:val="00074833"/>
    <w:rsid w:val="00081F75"/>
    <w:rsid w:val="00085C1E"/>
    <w:rsid w:val="00086580"/>
    <w:rsid w:val="000914C5"/>
    <w:rsid w:val="00093A3F"/>
    <w:rsid w:val="000965D9"/>
    <w:rsid w:val="0009738F"/>
    <w:rsid w:val="000978FF"/>
    <w:rsid w:val="00097D5C"/>
    <w:rsid w:val="000A6B85"/>
    <w:rsid w:val="000B532E"/>
    <w:rsid w:val="000B551D"/>
    <w:rsid w:val="000B5BE4"/>
    <w:rsid w:val="000B60AF"/>
    <w:rsid w:val="000C423A"/>
    <w:rsid w:val="000C461B"/>
    <w:rsid w:val="000C46B0"/>
    <w:rsid w:val="000C7C5E"/>
    <w:rsid w:val="000D03AE"/>
    <w:rsid w:val="000D0F3C"/>
    <w:rsid w:val="000E02CA"/>
    <w:rsid w:val="000E0911"/>
    <w:rsid w:val="000E0EAB"/>
    <w:rsid w:val="000E2F32"/>
    <w:rsid w:val="000E3FD1"/>
    <w:rsid w:val="000E7183"/>
    <w:rsid w:val="000E755D"/>
    <w:rsid w:val="000E7619"/>
    <w:rsid w:val="000E7E58"/>
    <w:rsid w:val="000F053E"/>
    <w:rsid w:val="000F252B"/>
    <w:rsid w:val="000F283D"/>
    <w:rsid w:val="000F3E26"/>
    <w:rsid w:val="000F4041"/>
    <w:rsid w:val="000F6729"/>
    <w:rsid w:val="000F7C8B"/>
    <w:rsid w:val="000F7D7D"/>
    <w:rsid w:val="0010050F"/>
    <w:rsid w:val="00102894"/>
    <w:rsid w:val="00103911"/>
    <w:rsid w:val="00104CBA"/>
    <w:rsid w:val="00104E3F"/>
    <w:rsid w:val="001058BB"/>
    <w:rsid w:val="0011042D"/>
    <w:rsid w:val="00111638"/>
    <w:rsid w:val="00112B79"/>
    <w:rsid w:val="001134EA"/>
    <w:rsid w:val="00113BFE"/>
    <w:rsid w:val="00117A6F"/>
    <w:rsid w:val="00122820"/>
    <w:rsid w:val="001229C0"/>
    <w:rsid w:val="001244A9"/>
    <w:rsid w:val="00124F26"/>
    <w:rsid w:val="00126A87"/>
    <w:rsid w:val="00127015"/>
    <w:rsid w:val="001272F8"/>
    <w:rsid w:val="001305F5"/>
    <w:rsid w:val="001330AE"/>
    <w:rsid w:val="00133FA9"/>
    <w:rsid w:val="00134EDF"/>
    <w:rsid w:val="00139AFF"/>
    <w:rsid w:val="001411CC"/>
    <w:rsid w:val="00141240"/>
    <w:rsid w:val="00142170"/>
    <w:rsid w:val="00142BED"/>
    <w:rsid w:val="0014442B"/>
    <w:rsid w:val="001449EF"/>
    <w:rsid w:val="00144AB3"/>
    <w:rsid w:val="001458A3"/>
    <w:rsid w:val="001466E7"/>
    <w:rsid w:val="001471C1"/>
    <w:rsid w:val="00147CD4"/>
    <w:rsid w:val="00150DBD"/>
    <w:rsid w:val="00151E48"/>
    <w:rsid w:val="00152662"/>
    <w:rsid w:val="0015277A"/>
    <w:rsid w:val="00156C00"/>
    <w:rsid w:val="001620F3"/>
    <w:rsid w:val="0016236A"/>
    <w:rsid w:val="00162A1B"/>
    <w:rsid w:val="00163BE8"/>
    <w:rsid w:val="00163DFE"/>
    <w:rsid w:val="001647D5"/>
    <w:rsid w:val="0016492B"/>
    <w:rsid w:val="00164992"/>
    <w:rsid w:val="00165090"/>
    <w:rsid w:val="00167250"/>
    <w:rsid w:val="00171943"/>
    <w:rsid w:val="00172109"/>
    <w:rsid w:val="001749D3"/>
    <w:rsid w:val="00177129"/>
    <w:rsid w:val="00177293"/>
    <w:rsid w:val="00177D65"/>
    <w:rsid w:val="0018272C"/>
    <w:rsid w:val="00183B60"/>
    <w:rsid w:val="00184832"/>
    <w:rsid w:val="00185975"/>
    <w:rsid w:val="00186B87"/>
    <w:rsid w:val="001874E5"/>
    <w:rsid w:val="00187B0C"/>
    <w:rsid w:val="0019112E"/>
    <w:rsid w:val="001923B7"/>
    <w:rsid w:val="00192DC4"/>
    <w:rsid w:val="00193763"/>
    <w:rsid w:val="00193BE3"/>
    <w:rsid w:val="00194255"/>
    <w:rsid w:val="001944F3"/>
    <w:rsid w:val="00194626"/>
    <w:rsid w:val="00194EDC"/>
    <w:rsid w:val="00195005"/>
    <w:rsid w:val="001955C9"/>
    <w:rsid w:val="00195F4E"/>
    <w:rsid w:val="00196625"/>
    <w:rsid w:val="00197FE8"/>
    <w:rsid w:val="001A07BD"/>
    <w:rsid w:val="001A07F6"/>
    <w:rsid w:val="001A11A9"/>
    <w:rsid w:val="001A3417"/>
    <w:rsid w:val="001A4146"/>
    <w:rsid w:val="001A58EF"/>
    <w:rsid w:val="001A6D97"/>
    <w:rsid w:val="001B29E4"/>
    <w:rsid w:val="001B3B6E"/>
    <w:rsid w:val="001B44C0"/>
    <w:rsid w:val="001B51E5"/>
    <w:rsid w:val="001B575B"/>
    <w:rsid w:val="001B6BD7"/>
    <w:rsid w:val="001C07E7"/>
    <w:rsid w:val="001C240D"/>
    <w:rsid w:val="001C32DE"/>
    <w:rsid w:val="001C378E"/>
    <w:rsid w:val="001C458B"/>
    <w:rsid w:val="001C45B2"/>
    <w:rsid w:val="001C609E"/>
    <w:rsid w:val="001C6811"/>
    <w:rsid w:val="001D262F"/>
    <w:rsid w:val="001D27C5"/>
    <w:rsid w:val="001D53FE"/>
    <w:rsid w:val="001D6BC3"/>
    <w:rsid w:val="001D6DD5"/>
    <w:rsid w:val="001D6EE3"/>
    <w:rsid w:val="001E396B"/>
    <w:rsid w:val="001E39A8"/>
    <w:rsid w:val="001E3BD6"/>
    <w:rsid w:val="001E40DC"/>
    <w:rsid w:val="001E5AB1"/>
    <w:rsid w:val="001E6C23"/>
    <w:rsid w:val="001E7248"/>
    <w:rsid w:val="001E76D0"/>
    <w:rsid w:val="001E7A07"/>
    <w:rsid w:val="001F0331"/>
    <w:rsid w:val="001F0BF8"/>
    <w:rsid w:val="001F5697"/>
    <w:rsid w:val="001F6704"/>
    <w:rsid w:val="001F714D"/>
    <w:rsid w:val="001F734A"/>
    <w:rsid w:val="001F76B0"/>
    <w:rsid w:val="002012EF"/>
    <w:rsid w:val="002035A1"/>
    <w:rsid w:val="002041B3"/>
    <w:rsid w:val="00206164"/>
    <w:rsid w:val="0020706B"/>
    <w:rsid w:val="00210AF7"/>
    <w:rsid w:val="002134C9"/>
    <w:rsid w:val="00214B15"/>
    <w:rsid w:val="002164BA"/>
    <w:rsid w:val="002172C4"/>
    <w:rsid w:val="00221489"/>
    <w:rsid w:val="002217C4"/>
    <w:rsid w:val="00221D33"/>
    <w:rsid w:val="00221E03"/>
    <w:rsid w:val="00223A67"/>
    <w:rsid w:val="00223CD1"/>
    <w:rsid w:val="0022654D"/>
    <w:rsid w:val="00226F18"/>
    <w:rsid w:val="00227304"/>
    <w:rsid w:val="002275B4"/>
    <w:rsid w:val="00230309"/>
    <w:rsid w:val="00230BE8"/>
    <w:rsid w:val="00230EF4"/>
    <w:rsid w:val="00231918"/>
    <w:rsid w:val="00233512"/>
    <w:rsid w:val="0023457F"/>
    <w:rsid w:val="00236127"/>
    <w:rsid w:val="002369FA"/>
    <w:rsid w:val="002372A7"/>
    <w:rsid w:val="002374BA"/>
    <w:rsid w:val="00240F82"/>
    <w:rsid w:val="00240F99"/>
    <w:rsid w:val="002416EB"/>
    <w:rsid w:val="0024428E"/>
    <w:rsid w:val="002454D6"/>
    <w:rsid w:val="002468A9"/>
    <w:rsid w:val="002471DE"/>
    <w:rsid w:val="00251057"/>
    <w:rsid w:val="00251806"/>
    <w:rsid w:val="00252001"/>
    <w:rsid w:val="00253F73"/>
    <w:rsid w:val="0025452E"/>
    <w:rsid w:val="00254B82"/>
    <w:rsid w:val="00255436"/>
    <w:rsid w:val="00255621"/>
    <w:rsid w:val="0025626A"/>
    <w:rsid w:val="002600D3"/>
    <w:rsid w:val="00264A54"/>
    <w:rsid w:val="002706BE"/>
    <w:rsid w:val="00275AA1"/>
    <w:rsid w:val="00277E4D"/>
    <w:rsid w:val="0028175D"/>
    <w:rsid w:val="00281AC9"/>
    <w:rsid w:val="002829E9"/>
    <w:rsid w:val="00282CDA"/>
    <w:rsid w:val="002832EE"/>
    <w:rsid w:val="0028541C"/>
    <w:rsid w:val="0028595A"/>
    <w:rsid w:val="0028641B"/>
    <w:rsid w:val="002900D7"/>
    <w:rsid w:val="002932DC"/>
    <w:rsid w:val="0029478C"/>
    <w:rsid w:val="002957D2"/>
    <w:rsid w:val="00295DCC"/>
    <w:rsid w:val="00296D18"/>
    <w:rsid w:val="00296FAD"/>
    <w:rsid w:val="0029705D"/>
    <w:rsid w:val="002A2C65"/>
    <w:rsid w:val="002A2D85"/>
    <w:rsid w:val="002A42BD"/>
    <w:rsid w:val="002A55AB"/>
    <w:rsid w:val="002A575D"/>
    <w:rsid w:val="002A6839"/>
    <w:rsid w:val="002B282F"/>
    <w:rsid w:val="002B42CC"/>
    <w:rsid w:val="002B4EDC"/>
    <w:rsid w:val="002B5AED"/>
    <w:rsid w:val="002C187B"/>
    <w:rsid w:val="002C20BB"/>
    <w:rsid w:val="002C2C57"/>
    <w:rsid w:val="002C3936"/>
    <w:rsid w:val="002C3AEA"/>
    <w:rsid w:val="002C512D"/>
    <w:rsid w:val="002C5F41"/>
    <w:rsid w:val="002C5FFD"/>
    <w:rsid w:val="002C72DA"/>
    <w:rsid w:val="002D0796"/>
    <w:rsid w:val="002D0A6A"/>
    <w:rsid w:val="002D0CB9"/>
    <w:rsid w:val="002D36EA"/>
    <w:rsid w:val="002D390D"/>
    <w:rsid w:val="002D43F0"/>
    <w:rsid w:val="002D5303"/>
    <w:rsid w:val="002D533B"/>
    <w:rsid w:val="002D57B3"/>
    <w:rsid w:val="002D63BC"/>
    <w:rsid w:val="002D6E23"/>
    <w:rsid w:val="002E1A88"/>
    <w:rsid w:val="002E2402"/>
    <w:rsid w:val="002E3187"/>
    <w:rsid w:val="002E4CA5"/>
    <w:rsid w:val="002E5067"/>
    <w:rsid w:val="002E5423"/>
    <w:rsid w:val="002F1CA6"/>
    <w:rsid w:val="002F1DDA"/>
    <w:rsid w:val="002F2917"/>
    <w:rsid w:val="002F29EE"/>
    <w:rsid w:val="002F3EFF"/>
    <w:rsid w:val="002F405E"/>
    <w:rsid w:val="002F5131"/>
    <w:rsid w:val="002F514F"/>
    <w:rsid w:val="002F65D7"/>
    <w:rsid w:val="002F661D"/>
    <w:rsid w:val="002F71FA"/>
    <w:rsid w:val="003046FA"/>
    <w:rsid w:val="00305646"/>
    <w:rsid w:val="00305D95"/>
    <w:rsid w:val="003061C2"/>
    <w:rsid w:val="0031068A"/>
    <w:rsid w:val="00310B61"/>
    <w:rsid w:val="00311332"/>
    <w:rsid w:val="00311BF7"/>
    <w:rsid w:val="003120B5"/>
    <w:rsid w:val="003137B6"/>
    <w:rsid w:val="00315F6F"/>
    <w:rsid w:val="00320826"/>
    <w:rsid w:val="00320B08"/>
    <w:rsid w:val="00321D44"/>
    <w:rsid w:val="0032588D"/>
    <w:rsid w:val="00325B69"/>
    <w:rsid w:val="00326BC6"/>
    <w:rsid w:val="00330F16"/>
    <w:rsid w:val="003310E9"/>
    <w:rsid w:val="00332805"/>
    <w:rsid w:val="00332ACD"/>
    <w:rsid w:val="00332BA2"/>
    <w:rsid w:val="00337593"/>
    <w:rsid w:val="00337BFD"/>
    <w:rsid w:val="0034036F"/>
    <w:rsid w:val="00342092"/>
    <w:rsid w:val="00342B2E"/>
    <w:rsid w:val="003449F3"/>
    <w:rsid w:val="00344C06"/>
    <w:rsid w:val="00344E13"/>
    <w:rsid w:val="00347EF4"/>
    <w:rsid w:val="00350843"/>
    <w:rsid w:val="0035149F"/>
    <w:rsid w:val="00353603"/>
    <w:rsid w:val="003556D5"/>
    <w:rsid w:val="0035720B"/>
    <w:rsid w:val="003578A4"/>
    <w:rsid w:val="003604B5"/>
    <w:rsid w:val="00360892"/>
    <w:rsid w:val="00361434"/>
    <w:rsid w:val="003615BE"/>
    <w:rsid w:val="003628B5"/>
    <w:rsid w:val="0036412C"/>
    <w:rsid w:val="003646AD"/>
    <w:rsid w:val="003665F3"/>
    <w:rsid w:val="0036746E"/>
    <w:rsid w:val="00367A9F"/>
    <w:rsid w:val="00367B7D"/>
    <w:rsid w:val="003713EB"/>
    <w:rsid w:val="00371E2E"/>
    <w:rsid w:val="00375A19"/>
    <w:rsid w:val="0037719E"/>
    <w:rsid w:val="003775B4"/>
    <w:rsid w:val="003776CF"/>
    <w:rsid w:val="00381E85"/>
    <w:rsid w:val="00384687"/>
    <w:rsid w:val="00384A2F"/>
    <w:rsid w:val="00385B15"/>
    <w:rsid w:val="003862AB"/>
    <w:rsid w:val="00387491"/>
    <w:rsid w:val="00387DB9"/>
    <w:rsid w:val="0039053B"/>
    <w:rsid w:val="00390763"/>
    <w:rsid w:val="00392213"/>
    <w:rsid w:val="0039430C"/>
    <w:rsid w:val="00394B8F"/>
    <w:rsid w:val="00395D2B"/>
    <w:rsid w:val="003A04FF"/>
    <w:rsid w:val="003A257C"/>
    <w:rsid w:val="003A262A"/>
    <w:rsid w:val="003A3CBA"/>
    <w:rsid w:val="003A4561"/>
    <w:rsid w:val="003A45CB"/>
    <w:rsid w:val="003A6184"/>
    <w:rsid w:val="003B2188"/>
    <w:rsid w:val="003B32AC"/>
    <w:rsid w:val="003B44D0"/>
    <w:rsid w:val="003B5BFE"/>
    <w:rsid w:val="003B6FB3"/>
    <w:rsid w:val="003B7CEE"/>
    <w:rsid w:val="003C0A93"/>
    <w:rsid w:val="003C464A"/>
    <w:rsid w:val="003C4A63"/>
    <w:rsid w:val="003C54BF"/>
    <w:rsid w:val="003C5A4C"/>
    <w:rsid w:val="003C64E1"/>
    <w:rsid w:val="003C754F"/>
    <w:rsid w:val="003C7677"/>
    <w:rsid w:val="003D18BA"/>
    <w:rsid w:val="003D19DA"/>
    <w:rsid w:val="003D2EC9"/>
    <w:rsid w:val="003D3031"/>
    <w:rsid w:val="003D40C3"/>
    <w:rsid w:val="003D4448"/>
    <w:rsid w:val="003D4B9E"/>
    <w:rsid w:val="003E07C7"/>
    <w:rsid w:val="003E244A"/>
    <w:rsid w:val="003E2B6D"/>
    <w:rsid w:val="003E5C9C"/>
    <w:rsid w:val="003E6B72"/>
    <w:rsid w:val="003F45AF"/>
    <w:rsid w:val="003F5620"/>
    <w:rsid w:val="003F7399"/>
    <w:rsid w:val="003F7533"/>
    <w:rsid w:val="003F7E3D"/>
    <w:rsid w:val="00400B28"/>
    <w:rsid w:val="00402175"/>
    <w:rsid w:val="004025A8"/>
    <w:rsid w:val="004030FC"/>
    <w:rsid w:val="00404C07"/>
    <w:rsid w:val="00404DD4"/>
    <w:rsid w:val="004102B7"/>
    <w:rsid w:val="00410976"/>
    <w:rsid w:val="004126F0"/>
    <w:rsid w:val="004130C8"/>
    <w:rsid w:val="004144CB"/>
    <w:rsid w:val="00414DF6"/>
    <w:rsid w:val="00420291"/>
    <w:rsid w:val="00420394"/>
    <w:rsid w:val="0042151D"/>
    <w:rsid w:val="00421B09"/>
    <w:rsid w:val="004238AA"/>
    <w:rsid w:val="004248C6"/>
    <w:rsid w:val="00424A5E"/>
    <w:rsid w:val="00425699"/>
    <w:rsid w:val="00426DFE"/>
    <w:rsid w:val="004306C0"/>
    <w:rsid w:val="00431B9E"/>
    <w:rsid w:val="00431E0E"/>
    <w:rsid w:val="0043319A"/>
    <w:rsid w:val="00433BE8"/>
    <w:rsid w:val="00435231"/>
    <w:rsid w:val="00435B46"/>
    <w:rsid w:val="004409AA"/>
    <w:rsid w:val="0044128D"/>
    <w:rsid w:val="0044290A"/>
    <w:rsid w:val="00443639"/>
    <w:rsid w:val="004443E0"/>
    <w:rsid w:val="00444DFB"/>
    <w:rsid w:val="00451463"/>
    <w:rsid w:val="00451A65"/>
    <w:rsid w:val="00453D8E"/>
    <w:rsid w:val="00464082"/>
    <w:rsid w:val="0046691C"/>
    <w:rsid w:val="00470598"/>
    <w:rsid w:val="00471512"/>
    <w:rsid w:val="004720C8"/>
    <w:rsid w:val="00472223"/>
    <w:rsid w:val="00473987"/>
    <w:rsid w:val="00473CD7"/>
    <w:rsid w:val="00474BDB"/>
    <w:rsid w:val="00475201"/>
    <w:rsid w:val="00475B5E"/>
    <w:rsid w:val="00475ED7"/>
    <w:rsid w:val="00476596"/>
    <w:rsid w:val="0047694E"/>
    <w:rsid w:val="004770F8"/>
    <w:rsid w:val="00481FBF"/>
    <w:rsid w:val="0048211A"/>
    <w:rsid w:val="00482389"/>
    <w:rsid w:val="0048637D"/>
    <w:rsid w:val="0048697A"/>
    <w:rsid w:val="00486FB7"/>
    <w:rsid w:val="004877EC"/>
    <w:rsid w:val="00487C22"/>
    <w:rsid w:val="0049053E"/>
    <w:rsid w:val="00490B45"/>
    <w:rsid w:val="00490F3B"/>
    <w:rsid w:val="00492C51"/>
    <w:rsid w:val="00493D3D"/>
    <w:rsid w:val="00494CA7"/>
    <w:rsid w:val="00497004"/>
    <w:rsid w:val="004979E4"/>
    <w:rsid w:val="004A0C75"/>
    <w:rsid w:val="004A116A"/>
    <w:rsid w:val="004A163D"/>
    <w:rsid w:val="004A24E1"/>
    <w:rsid w:val="004A3F5D"/>
    <w:rsid w:val="004A5D98"/>
    <w:rsid w:val="004A6C45"/>
    <w:rsid w:val="004B29EF"/>
    <w:rsid w:val="004B2B18"/>
    <w:rsid w:val="004B2C41"/>
    <w:rsid w:val="004B3503"/>
    <w:rsid w:val="004B384A"/>
    <w:rsid w:val="004B5ED1"/>
    <w:rsid w:val="004C0FF8"/>
    <w:rsid w:val="004C3431"/>
    <w:rsid w:val="004C3BDB"/>
    <w:rsid w:val="004C4C9A"/>
    <w:rsid w:val="004C5C7E"/>
    <w:rsid w:val="004C7436"/>
    <w:rsid w:val="004D1A77"/>
    <w:rsid w:val="004D210B"/>
    <w:rsid w:val="004D2CA3"/>
    <w:rsid w:val="004D3579"/>
    <w:rsid w:val="004D3B9D"/>
    <w:rsid w:val="004D4970"/>
    <w:rsid w:val="004D588B"/>
    <w:rsid w:val="004D58AD"/>
    <w:rsid w:val="004E1C86"/>
    <w:rsid w:val="004E456E"/>
    <w:rsid w:val="004E4910"/>
    <w:rsid w:val="004E7274"/>
    <w:rsid w:val="004E7850"/>
    <w:rsid w:val="004F05BA"/>
    <w:rsid w:val="004F15A2"/>
    <w:rsid w:val="004F2398"/>
    <w:rsid w:val="004F435B"/>
    <w:rsid w:val="004F60F3"/>
    <w:rsid w:val="004F7190"/>
    <w:rsid w:val="00501B6C"/>
    <w:rsid w:val="00502A59"/>
    <w:rsid w:val="0050663A"/>
    <w:rsid w:val="00506804"/>
    <w:rsid w:val="00507176"/>
    <w:rsid w:val="00507F7F"/>
    <w:rsid w:val="00510965"/>
    <w:rsid w:val="005158F7"/>
    <w:rsid w:val="00515A8A"/>
    <w:rsid w:val="00517DF8"/>
    <w:rsid w:val="00521B29"/>
    <w:rsid w:val="00521C87"/>
    <w:rsid w:val="00523ECF"/>
    <w:rsid w:val="00524459"/>
    <w:rsid w:val="00525C39"/>
    <w:rsid w:val="005264ED"/>
    <w:rsid w:val="00526C07"/>
    <w:rsid w:val="005275AD"/>
    <w:rsid w:val="005279B7"/>
    <w:rsid w:val="005316DF"/>
    <w:rsid w:val="00532D6C"/>
    <w:rsid w:val="00533EF7"/>
    <w:rsid w:val="0053446E"/>
    <w:rsid w:val="00534BE5"/>
    <w:rsid w:val="00535CE5"/>
    <w:rsid w:val="00540C5D"/>
    <w:rsid w:val="005414E0"/>
    <w:rsid w:val="00541FAF"/>
    <w:rsid w:val="00542C9E"/>
    <w:rsid w:val="005436AD"/>
    <w:rsid w:val="00544B25"/>
    <w:rsid w:val="005454E8"/>
    <w:rsid w:val="00546490"/>
    <w:rsid w:val="00550BA1"/>
    <w:rsid w:val="0055128C"/>
    <w:rsid w:val="00552094"/>
    <w:rsid w:val="005524D8"/>
    <w:rsid w:val="00553F5D"/>
    <w:rsid w:val="00554692"/>
    <w:rsid w:val="005550C6"/>
    <w:rsid w:val="005566AF"/>
    <w:rsid w:val="00557C4B"/>
    <w:rsid w:val="00561008"/>
    <w:rsid w:val="00561904"/>
    <w:rsid w:val="00563576"/>
    <w:rsid w:val="00564F5B"/>
    <w:rsid w:val="00566650"/>
    <w:rsid w:val="00573621"/>
    <w:rsid w:val="00573DC1"/>
    <w:rsid w:val="005741E2"/>
    <w:rsid w:val="00575792"/>
    <w:rsid w:val="0057599B"/>
    <w:rsid w:val="00576A45"/>
    <w:rsid w:val="00577811"/>
    <w:rsid w:val="00580964"/>
    <w:rsid w:val="00580B08"/>
    <w:rsid w:val="00581E93"/>
    <w:rsid w:val="00583117"/>
    <w:rsid w:val="005834D7"/>
    <w:rsid w:val="00583551"/>
    <w:rsid w:val="00583587"/>
    <w:rsid w:val="00584594"/>
    <w:rsid w:val="00586583"/>
    <w:rsid w:val="005918B8"/>
    <w:rsid w:val="00591B75"/>
    <w:rsid w:val="00594AA8"/>
    <w:rsid w:val="00594ACA"/>
    <w:rsid w:val="005A0883"/>
    <w:rsid w:val="005A1494"/>
    <w:rsid w:val="005A227F"/>
    <w:rsid w:val="005A3553"/>
    <w:rsid w:val="005A4DE9"/>
    <w:rsid w:val="005A59F0"/>
    <w:rsid w:val="005A7662"/>
    <w:rsid w:val="005B1536"/>
    <w:rsid w:val="005B3AD6"/>
    <w:rsid w:val="005B3B5E"/>
    <w:rsid w:val="005B4258"/>
    <w:rsid w:val="005C034D"/>
    <w:rsid w:val="005C2786"/>
    <w:rsid w:val="005C55DA"/>
    <w:rsid w:val="005C58FB"/>
    <w:rsid w:val="005C7AE9"/>
    <w:rsid w:val="005E0391"/>
    <w:rsid w:val="005E2FF4"/>
    <w:rsid w:val="005E3152"/>
    <w:rsid w:val="005E4BFE"/>
    <w:rsid w:val="005E748C"/>
    <w:rsid w:val="005F0D14"/>
    <w:rsid w:val="005F2212"/>
    <w:rsid w:val="005F2D55"/>
    <w:rsid w:val="005F3A9D"/>
    <w:rsid w:val="005F3E72"/>
    <w:rsid w:val="005F7053"/>
    <w:rsid w:val="00600D19"/>
    <w:rsid w:val="006030C1"/>
    <w:rsid w:val="00605DAA"/>
    <w:rsid w:val="006070A0"/>
    <w:rsid w:val="00610643"/>
    <w:rsid w:val="006128A3"/>
    <w:rsid w:val="00612D1F"/>
    <w:rsid w:val="00615EE0"/>
    <w:rsid w:val="00616F17"/>
    <w:rsid w:val="006177A9"/>
    <w:rsid w:val="006221D2"/>
    <w:rsid w:val="00622CA4"/>
    <w:rsid w:val="00623134"/>
    <w:rsid w:val="00623A05"/>
    <w:rsid w:val="0062498A"/>
    <w:rsid w:val="00625784"/>
    <w:rsid w:val="00630CA3"/>
    <w:rsid w:val="006327B8"/>
    <w:rsid w:val="00634C4B"/>
    <w:rsid w:val="006363A1"/>
    <w:rsid w:val="00636F1F"/>
    <w:rsid w:val="0064300F"/>
    <w:rsid w:val="00643702"/>
    <w:rsid w:val="0064445F"/>
    <w:rsid w:val="00645568"/>
    <w:rsid w:val="006465D5"/>
    <w:rsid w:val="00647528"/>
    <w:rsid w:val="006511D6"/>
    <w:rsid w:val="00652006"/>
    <w:rsid w:val="00652F8C"/>
    <w:rsid w:val="0065504A"/>
    <w:rsid w:val="0065594F"/>
    <w:rsid w:val="00656E05"/>
    <w:rsid w:val="00657FD7"/>
    <w:rsid w:val="0066118A"/>
    <w:rsid w:val="006640FA"/>
    <w:rsid w:val="00667583"/>
    <w:rsid w:val="00667939"/>
    <w:rsid w:val="006703B2"/>
    <w:rsid w:val="00670DAB"/>
    <w:rsid w:val="00672DF2"/>
    <w:rsid w:val="00673282"/>
    <w:rsid w:val="00674520"/>
    <w:rsid w:val="00674B64"/>
    <w:rsid w:val="00675825"/>
    <w:rsid w:val="006800AC"/>
    <w:rsid w:val="00681039"/>
    <w:rsid w:val="00682787"/>
    <w:rsid w:val="0068334C"/>
    <w:rsid w:val="0068399E"/>
    <w:rsid w:val="00683DCC"/>
    <w:rsid w:val="0068461C"/>
    <w:rsid w:val="00685D05"/>
    <w:rsid w:val="00686626"/>
    <w:rsid w:val="0068670A"/>
    <w:rsid w:val="00686E9E"/>
    <w:rsid w:val="006870E2"/>
    <w:rsid w:val="006906AC"/>
    <w:rsid w:val="0069070B"/>
    <w:rsid w:val="00690CCE"/>
    <w:rsid w:val="006920F1"/>
    <w:rsid w:val="0069266D"/>
    <w:rsid w:val="00692E6B"/>
    <w:rsid w:val="00694E06"/>
    <w:rsid w:val="00696E92"/>
    <w:rsid w:val="00697261"/>
    <w:rsid w:val="00697855"/>
    <w:rsid w:val="006A11C9"/>
    <w:rsid w:val="006A335F"/>
    <w:rsid w:val="006A5A3C"/>
    <w:rsid w:val="006A6F9C"/>
    <w:rsid w:val="006A7A3B"/>
    <w:rsid w:val="006B07F5"/>
    <w:rsid w:val="006B1D33"/>
    <w:rsid w:val="006B65FB"/>
    <w:rsid w:val="006B70EC"/>
    <w:rsid w:val="006C0073"/>
    <w:rsid w:val="006C04D3"/>
    <w:rsid w:val="006C0E6E"/>
    <w:rsid w:val="006C206A"/>
    <w:rsid w:val="006C4390"/>
    <w:rsid w:val="006C5DFC"/>
    <w:rsid w:val="006C6459"/>
    <w:rsid w:val="006C6F62"/>
    <w:rsid w:val="006D1DB7"/>
    <w:rsid w:val="006D24E9"/>
    <w:rsid w:val="006D2FD3"/>
    <w:rsid w:val="006D35C5"/>
    <w:rsid w:val="006D6536"/>
    <w:rsid w:val="006D6873"/>
    <w:rsid w:val="006D6D14"/>
    <w:rsid w:val="006E00D0"/>
    <w:rsid w:val="006E0944"/>
    <w:rsid w:val="006E0C95"/>
    <w:rsid w:val="006E1874"/>
    <w:rsid w:val="006E1B6A"/>
    <w:rsid w:val="006E2183"/>
    <w:rsid w:val="006E29E3"/>
    <w:rsid w:val="006E30EC"/>
    <w:rsid w:val="006E5B72"/>
    <w:rsid w:val="006E668A"/>
    <w:rsid w:val="006E6D36"/>
    <w:rsid w:val="006E6EBE"/>
    <w:rsid w:val="006E7B0E"/>
    <w:rsid w:val="006F0F4F"/>
    <w:rsid w:val="006F3AE5"/>
    <w:rsid w:val="006F3C72"/>
    <w:rsid w:val="006F4EC9"/>
    <w:rsid w:val="006F6B3F"/>
    <w:rsid w:val="00700040"/>
    <w:rsid w:val="00702498"/>
    <w:rsid w:val="0070273E"/>
    <w:rsid w:val="00703421"/>
    <w:rsid w:val="0070496E"/>
    <w:rsid w:val="007052AF"/>
    <w:rsid w:val="007063BD"/>
    <w:rsid w:val="00707831"/>
    <w:rsid w:val="00711361"/>
    <w:rsid w:val="007136D9"/>
    <w:rsid w:val="00713F22"/>
    <w:rsid w:val="00716639"/>
    <w:rsid w:val="00716CF2"/>
    <w:rsid w:val="00720D31"/>
    <w:rsid w:val="00720D64"/>
    <w:rsid w:val="0072151C"/>
    <w:rsid w:val="007219D4"/>
    <w:rsid w:val="007224FD"/>
    <w:rsid w:val="00722617"/>
    <w:rsid w:val="00722FE3"/>
    <w:rsid w:val="007231A9"/>
    <w:rsid w:val="0072650E"/>
    <w:rsid w:val="00734580"/>
    <w:rsid w:val="00737471"/>
    <w:rsid w:val="007378F0"/>
    <w:rsid w:val="0074006B"/>
    <w:rsid w:val="00740180"/>
    <w:rsid w:val="00740EFB"/>
    <w:rsid w:val="00743C59"/>
    <w:rsid w:val="00744FF8"/>
    <w:rsid w:val="007462B8"/>
    <w:rsid w:val="00746320"/>
    <w:rsid w:val="007535E2"/>
    <w:rsid w:val="00753AF8"/>
    <w:rsid w:val="007558E6"/>
    <w:rsid w:val="00756CA3"/>
    <w:rsid w:val="00761683"/>
    <w:rsid w:val="007621C1"/>
    <w:rsid w:val="00763930"/>
    <w:rsid w:val="00765071"/>
    <w:rsid w:val="00766462"/>
    <w:rsid w:val="00766518"/>
    <w:rsid w:val="00766B98"/>
    <w:rsid w:val="007707EE"/>
    <w:rsid w:val="00770B92"/>
    <w:rsid w:val="007723B2"/>
    <w:rsid w:val="00773FA1"/>
    <w:rsid w:val="007767C5"/>
    <w:rsid w:val="00776D6F"/>
    <w:rsid w:val="00776F89"/>
    <w:rsid w:val="0078041C"/>
    <w:rsid w:val="00781169"/>
    <w:rsid w:val="007815CB"/>
    <w:rsid w:val="007821BB"/>
    <w:rsid w:val="0078268D"/>
    <w:rsid w:val="007829F5"/>
    <w:rsid w:val="00783ADB"/>
    <w:rsid w:val="00784321"/>
    <w:rsid w:val="00785B15"/>
    <w:rsid w:val="00790509"/>
    <w:rsid w:val="00792D02"/>
    <w:rsid w:val="00793E0C"/>
    <w:rsid w:val="007A06AE"/>
    <w:rsid w:val="007A2182"/>
    <w:rsid w:val="007A42B3"/>
    <w:rsid w:val="007B058F"/>
    <w:rsid w:val="007B0B9C"/>
    <w:rsid w:val="007B16E1"/>
    <w:rsid w:val="007B3D6D"/>
    <w:rsid w:val="007B4BFF"/>
    <w:rsid w:val="007B5CB1"/>
    <w:rsid w:val="007C1FA4"/>
    <w:rsid w:val="007C4AE5"/>
    <w:rsid w:val="007C70C1"/>
    <w:rsid w:val="007D0C2B"/>
    <w:rsid w:val="007D2226"/>
    <w:rsid w:val="007D2526"/>
    <w:rsid w:val="007D3DA5"/>
    <w:rsid w:val="007D5311"/>
    <w:rsid w:val="007D5824"/>
    <w:rsid w:val="007E3454"/>
    <w:rsid w:val="007E3499"/>
    <w:rsid w:val="007E3ED6"/>
    <w:rsid w:val="007E4933"/>
    <w:rsid w:val="007E4FA6"/>
    <w:rsid w:val="007E6DBD"/>
    <w:rsid w:val="007F15B8"/>
    <w:rsid w:val="007F194D"/>
    <w:rsid w:val="007F3434"/>
    <w:rsid w:val="007F5289"/>
    <w:rsid w:val="007F7B96"/>
    <w:rsid w:val="00800FD7"/>
    <w:rsid w:val="0080223E"/>
    <w:rsid w:val="0080437F"/>
    <w:rsid w:val="00805B96"/>
    <w:rsid w:val="00807861"/>
    <w:rsid w:val="0081095A"/>
    <w:rsid w:val="00810EE3"/>
    <w:rsid w:val="008114AC"/>
    <w:rsid w:val="00812D50"/>
    <w:rsid w:val="00817CD9"/>
    <w:rsid w:val="00817F9C"/>
    <w:rsid w:val="00821A54"/>
    <w:rsid w:val="00824C07"/>
    <w:rsid w:val="008268FC"/>
    <w:rsid w:val="00827D12"/>
    <w:rsid w:val="00827F50"/>
    <w:rsid w:val="008302BC"/>
    <w:rsid w:val="00830302"/>
    <w:rsid w:val="008308BC"/>
    <w:rsid w:val="00830DC6"/>
    <w:rsid w:val="0083137F"/>
    <w:rsid w:val="00831ED1"/>
    <w:rsid w:val="00832380"/>
    <w:rsid w:val="00835C2F"/>
    <w:rsid w:val="008374FD"/>
    <w:rsid w:val="00837C13"/>
    <w:rsid w:val="008414C4"/>
    <w:rsid w:val="0084160D"/>
    <w:rsid w:val="00842383"/>
    <w:rsid w:val="00842C8D"/>
    <w:rsid w:val="008501A1"/>
    <w:rsid w:val="00851060"/>
    <w:rsid w:val="0085152A"/>
    <w:rsid w:val="00851BE2"/>
    <w:rsid w:val="00852A8F"/>
    <w:rsid w:val="008557A9"/>
    <w:rsid w:val="00855D81"/>
    <w:rsid w:val="00856185"/>
    <w:rsid w:val="00856875"/>
    <w:rsid w:val="008573AB"/>
    <w:rsid w:val="00860576"/>
    <w:rsid w:val="00860963"/>
    <w:rsid w:val="00862993"/>
    <w:rsid w:val="0086559F"/>
    <w:rsid w:val="00865BA2"/>
    <w:rsid w:val="00867DE2"/>
    <w:rsid w:val="00870F8C"/>
    <w:rsid w:val="0087170A"/>
    <w:rsid w:val="008829CD"/>
    <w:rsid w:val="008833F2"/>
    <w:rsid w:val="008838D9"/>
    <w:rsid w:val="00886E6F"/>
    <w:rsid w:val="00891D87"/>
    <w:rsid w:val="00896337"/>
    <w:rsid w:val="008A3579"/>
    <w:rsid w:val="008A4DAE"/>
    <w:rsid w:val="008A4EDC"/>
    <w:rsid w:val="008A614C"/>
    <w:rsid w:val="008A77C3"/>
    <w:rsid w:val="008A7A92"/>
    <w:rsid w:val="008A7FAD"/>
    <w:rsid w:val="008B12DC"/>
    <w:rsid w:val="008B3912"/>
    <w:rsid w:val="008B3F0C"/>
    <w:rsid w:val="008B4A9A"/>
    <w:rsid w:val="008B5340"/>
    <w:rsid w:val="008C031B"/>
    <w:rsid w:val="008C15C0"/>
    <w:rsid w:val="008C1733"/>
    <w:rsid w:val="008C5F98"/>
    <w:rsid w:val="008C79AF"/>
    <w:rsid w:val="008D3804"/>
    <w:rsid w:val="008D5FA6"/>
    <w:rsid w:val="008D7E91"/>
    <w:rsid w:val="008E0D03"/>
    <w:rsid w:val="008E1166"/>
    <w:rsid w:val="008E18D1"/>
    <w:rsid w:val="008E275D"/>
    <w:rsid w:val="008E3220"/>
    <w:rsid w:val="008E4150"/>
    <w:rsid w:val="008E4AD3"/>
    <w:rsid w:val="008E577C"/>
    <w:rsid w:val="008E63C2"/>
    <w:rsid w:val="008F00BD"/>
    <w:rsid w:val="008F19E7"/>
    <w:rsid w:val="008F2763"/>
    <w:rsid w:val="008F2C7F"/>
    <w:rsid w:val="008F3964"/>
    <w:rsid w:val="0090026F"/>
    <w:rsid w:val="009009DD"/>
    <w:rsid w:val="0090225F"/>
    <w:rsid w:val="00906273"/>
    <w:rsid w:val="00906470"/>
    <w:rsid w:val="00906EC9"/>
    <w:rsid w:val="00907AB7"/>
    <w:rsid w:val="0091074C"/>
    <w:rsid w:val="00910FD8"/>
    <w:rsid w:val="009110BC"/>
    <w:rsid w:val="0091195B"/>
    <w:rsid w:val="009140F9"/>
    <w:rsid w:val="009143E8"/>
    <w:rsid w:val="009145B7"/>
    <w:rsid w:val="00916DEB"/>
    <w:rsid w:val="009171D8"/>
    <w:rsid w:val="009172AA"/>
    <w:rsid w:val="00917C6F"/>
    <w:rsid w:val="0092117E"/>
    <w:rsid w:val="0092255E"/>
    <w:rsid w:val="00924297"/>
    <w:rsid w:val="00924DD8"/>
    <w:rsid w:val="00926C44"/>
    <w:rsid w:val="00927787"/>
    <w:rsid w:val="00931E15"/>
    <w:rsid w:val="00932100"/>
    <w:rsid w:val="00932637"/>
    <w:rsid w:val="00933120"/>
    <w:rsid w:val="009343B9"/>
    <w:rsid w:val="00935CDF"/>
    <w:rsid w:val="00940CBE"/>
    <w:rsid w:val="00940EF2"/>
    <w:rsid w:val="009451D5"/>
    <w:rsid w:val="009454A7"/>
    <w:rsid w:val="00945805"/>
    <w:rsid w:val="00946355"/>
    <w:rsid w:val="009463C0"/>
    <w:rsid w:val="0094644C"/>
    <w:rsid w:val="00951CBD"/>
    <w:rsid w:val="0095231A"/>
    <w:rsid w:val="00952419"/>
    <w:rsid w:val="00953748"/>
    <w:rsid w:val="0095435F"/>
    <w:rsid w:val="00956236"/>
    <w:rsid w:val="009578E8"/>
    <w:rsid w:val="00960883"/>
    <w:rsid w:val="00961593"/>
    <w:rsid w:val="00962409"/>
    <w:rsid w:val="0096309A"/>
    <w:rsid w:val="00965E39"/>
    <w:rsid w:val="009715F1"/>
    <w:rsid w:val="00972189"/>
    <w:rsid w:val="009740A2"/>
    <w:rsid w:val="00977292"/>
    <w:rsid w:val="00981AA7"/>
    <w:rsid w:val="00981B05"/>
    <w:rsid w:val="00981C14"/>
    <w:rsid w:val="00983DF0"/>
    <w:rsid w:val="009860FF"/>
    <w:rsid w:val="00987B0D"/>
    <w:rsid w:val="00990F1E"/>
    <w:rsid w:val="00992B1B"/>
    <w:rsid w:val="009940CD"/>
    <w:rsid w:val="0099527D"/>
    <w:rsid w:val="009965C1"/>
    <w:rsid w:val="00996718"/>
    <w:rsid w:val="00997915"/>
    <w:rsid w:val="009A0EE0"/>
    <w:rsid w:val="009A2EB4"/>
    <w:rsid w:val="009A308E"/>
    <w:rsid w:val="009A4189"/>
    <w:rsid w:val="009A7DE2"/>
    <w:rsid w:val="009B057B"/>
    <w:rsid w:val="009B3E3A"/>
    <w:rsid w:val="009B6D94"/>
    <w:rsid w:val="009B73E0"/>
    <w:rsid w:val="009C0F5B"/>
    <w:rsid w:val="009C1046"/>
    <w:rsid w:val="009C1C2B"/>
    <w:rsid w:val="009C2EAF"/>
    <w:rsid w:val="009C4AA0"/>
    <w:rsid w:val="009C63B0"/>
    <w:rsid w:val="009C71CB"/>
    <w:rsid w:val="009D161D"/>
    <w:rsid w:val="009D35E4"/>
    <w:rsid w:val="009D39D3"/>
    <w:rsid w:val="009D45FB"/>
    <w:rsid w:val="009D53A1"/>
    <w:rsid w:val="009E1B82"/>
    <w:rsid w:val="009E1B8E"/>
    <w:rsid w:val="009E1E1C"/>
    <w:rsid w:val="009E2C34"/>
    <w:rsid w:val="009E4198"/>
    <w:rsid w:val="009E4699"/>
    <w:rsid w:val="009E47DB"/>
    <w:rsid w:val="009E5285"/>
    <w:rsid w:val="009E61DB"/>
    <w:rsid w:val="009E6CB2"/>
    <w:rsid w:val="009E7B63"/>
    <w:rsid w:val="009F1610"/>
    <w:rsid w:val="009F44F7"/>
    <w:rsid w:val="009F58BA"/>
    <w:rsid w:val="009F5E86"/>
    <w:rsid w:val="009F72AE"/>
    <w:rsid w:val="00A00E29"/>
    <w:rsid w:val="00A0164D"/>
    <w:rsid w:val="00A02C5B"/>
    <w:rsid w:val="00A0364A"/>
    <w:rsid w:val="00A03A42"/>
    <w:rsid w:val="00A0468F"/>
    <w:rsid w:val="00A06776"/>
    <w:rsid w:val="00A07EFC"/>
    <w:rsid w:val="00A13884"/>
    <w:rsid w:val="00A145B2"/>
    <w:rsid w:val="00A149CA"/>
    <w:rsid w:val="00A15B11"/>
    <w:rsid w:val="00A17CF7"/>
    <w:rsid w:val="00A214E6"/>
    <w:rsid w:val="00A25B32"/>
    <w:rsid w:val="00A26343"/>
    <w:rsid w:val="00A269B8"/>
    <w:rsid w:val="00A27BD6"/>
    <w:rsid w:val="00A30A94"/>
    <w:rsid w:val="00A32672"/>
    <w:rsid w:val="00A33D2C"/>
    <w:rsid w:val="00A34599"/>
    <w:rsid w:val="00A36DF7"/>
    <w:rsid w:val="00A413A7"/>
    <w:rsid w:val="00A42B30"/>
    <w:rsid w:val="00A44947"/>
    <w:rsid w:val="00A4534B"/>
    <w:rsid w:val="00A4542F"/>
    <w:rsid w:val="00A456CA"/>
    <w:rsid w:val="00A464E9"/>
    <w:rsid w:val="00A51D6C"/>
    <w:rsid w:val="00A5602C"/>
    <w:rsid w:val="00A574BC"/>
    <w:rsid w:val="00A6146E"/>
    <w:rsid w:val="00A62CAF"/>
    <w:rsid w:val="00A62E53"/>
    <w:rsid w:val="00A63429"/>
    <w:rsid w:val="00A63864"/>
    <w:rsid w:val="00A63FB7"/>
    <w:rsid w:val="00A644A0"/>
    <w:rsid w:val="00A64ADA"/>
    <w:rsid w:val="00A655FA"/>
    <w:rsid w:val="00A65FCB"/>
    <w:rsid w:val="00A663C0"/>
    <w:rsid w:val="00A66F3D"/>
    <w:rsid w:val="00A674AD"/>
    <w:rsid w:val="00A7041B"/>
    <w:rsid w:val="00A71444"/>
    <w:rsid w:val="00A71D3C"/>
    <w:rsid w:val="00A72620"/>
    <w:rsid w:val="00A76D27"/>
    <w:rsid w:val="00A810F7"/>
    <w:rsid w:val="00A83063"/>
    <w:rsid w:val="00A85BE1"/>
    <w:rsid w:val="00A875AF"/>
    <w:rsid w:val="00A87627"/>
    <w:rsid w:val="00A87E9C"/>
    <w:rsid w:val="00A94C33"/>
    <w:rsid w:val="00A97854"/>
    <w:rsid w:val="00AA007C"/>
    <w:rsid w:val="00AA13F3"/>
    <w:rsid w:val="00AA4578"/>
    <w:rsid w:val="00AA4982"/>
    <w:rsid w:val="00AA4AA7"/>
    <w:rsid w:val="00AA4D74"/>
    <w:rsid w:val="00AA511B"/>
    <w:rsid w:val="00AA7321"/>
    <w:rsid w:val="00AB228D"/>
    <w:rsid w:val="00AB4778"/>
    <w:rsid w:val="00AB5BD7"/>
    <w:rsid w:val="00AC0C16"/>
    <w:rsid w:val="00AC1ADF"/>
    <w:rsid w:val="00AC25DA"/>
    <w:rsid w:val="00AC29EC"/>
    <w:rsid w:val="00AC5E0C"/>
    <w:rsid w:val="00AD6785"/>
    <w:rsid w:val="00AE301F"/>
    <w:rsid w:val="00AE3A81"/>
    <w:rsid w:val="00AE7142"/>
    <w:rsid w:val="00AF2638"/>
    <w:rsid w:val="00AF2FFA"/>
    <w:rsid w:val="00AF34B5"/>
    <w:rsid w:val="00AF6634"/>
    <w:rsid w:val="00B009F5"/>
    <w:rsid w:val="00B020F0"/>
    <w:rsid w:val="00B0409C"/>
    <w:rsid w:val="00B042CF"/>
    <w:rsid w:val="00B05129"/>
    <w:rsid w:val="00B05877"/>
    <w:rsid w:val="00B06CC3"/>
    <w:rsid w:val="00B10500"/>
    <w:rsid w:val="00B10E2C"/>
    <w:rsid w:val="00B11984"/>
    <w:rsid w:val="00B12C8F"/>
    <w:rsid w:val="00B157C4"/>
    <w:rsid w:val="00B161D4"/>
    <w:rsid w:val="00B16878"/>
    <w:rsid w:val="00B2207F"/>
    <w:rsid w:val="00B2583E"/>
    <w:rsid w:val="00B2704B"/>
    <w:rsid w:val="00B30485"/>
    <w:rsid w:val="00B3292B"/>
    <w:rsid w:val="00B32A81"/>
    <w:rsid w:val="00B330FE"/>
    <w:rsid w:val="00B40434"/>
    <w:rsid w:val="00B4226D"/>
    <w:rsid w:val="00B4248E"/>
    <w:rsid w:val="00B51DE5"/>
    <w:rsid w:val="00B52403"/>
    <w:rsid w:val="00B52769"/>
    <w:rsid w:val="00B53F15"/>
    <w:rsid w:val="00B55E62"/>
    <w:rsid w:val="00B55F84"/>
    <w:rsid w:val="00B5693C"/>
    <w:rsid w:val="00B570E6"/>
    <w:rsid w:val="00B577D5"/>
    <w:rsid w:val="00B57D08"/>
    <w:rsid w:val="00B62389"/>
    <w:rsid w:val="00B6340D"/>
    <w:rsid w:val="00B64138"/>
    <w:rsid w:val="00B66D32"/>
    <w:rsid w:val="00B67217"/>
    <w:rsid w:val="00B672FC"/>
    <w:rsid w:val="00B67F13"/>
    <w:rsid w:val="00B71BAB"/>
    <w:rsid w:val="00B738E3"/>
    <w:rsid w:val="00B80D3B"/>
    <w:rsid w:val="00B80FDB"/>
    <w:rsid w:val="00B82C38"/>
    <w:rsid w:val="00B91A2A"/>
    <w:rsid w:val="00B91B1F"/>
    <w:rsid w:val="00B9242B"/>
    <w:rsid w:val="00B949D0"/>
    <w:rsid w:val="00B94AED"/>
    <w:rsid w:val="00B94F9C"/>
    <w:rsid w:val="00B96071"/>
    <w:rsid w:val="00BA00EB"/>
    <w:rsid w:val="00BA0E10"/>
    <w:rsid w:val="00BA0F17"/>
    <w:rsid w:val="00BA5A57"/>
    <w:rsid w:val="00BA5D93"/>
    <w:rsid w:val="00BB0123"/>
    <w:rsid w:val="00BB5B6E"/>
    <w:rsid w:val="00BB6D17"/>
    <w:rsid w:val="00BB71EA"/>
    <w:rsid w:val="00BC1ACF"/>
    <w:rsid w:val="00BC7AFC"/>
    <w:rsid w:val="00BD25B3"/>
    <w:rsid w:val="00BD2D78"/>
    <w:rsid w:val="00BD3074"/>
    <w:rsid w:val="00BD5501"/>
    <w:rsid w:val="00BD5B59"/>
    <w:rsid w:val="00BD65AE"/>
    <w:rsid w:val="00BD7A71"/>
    <w:rsid w:val="00BE27EC"/>
    <w:rsid w:val="00BE3A7E"/>
    <w:rsid w:val="00BE3EBC"/>
    <w:rsid w:val="00BE41DE"/>
    <w:rsid w:val="00BE4FD5"/>
    <w:rsid w:val="00BE5207"/>
    <w:rsid w:val="00BE795B"/>
    <w:rsid w:val="00BF4B6A"/>
    <w:rsid w:val="00BF7759"/>
    <w:rsid w:val="00BF7D71"/>
    <w:rsid w:val="00BF7F2B"/>
    <w:rsid w:val="00C01D3A"/>
    <w:rsid w:val="00C034EC"/>
    <w:rsid w:val="00C0652C"/>
    <w:rsid w:val="00C07125"/>
    <w:rsid w:val="00C1143D"/>
    <w:rsid w:val="00C12D17"/>
    <w:rsid w:val="00C13F27"/>
    <w:rsid w:val="00C1450B"/>
    <w:rsid w:val="00C15883"/>
    <w:rsid w:val="00C167F4"/>
    <w:rsid w:val="00C17590"/>
    <w:rsid w:val="00C20502"/>
    <w:rsid w:val="00C21C13"/>
    <w:rsid w:val="00C22501"/>
    <w:rsid w:val="00C260C9"/>
    <w:rsid w:val="00C33A34"/>
    <w:rsid w:val="00C3566A"/>
    <w:rsid w:val="00C37573"/>
    <w:rsid w:val="00C37891"/>
    <w:rsid w:val="00C37C55"/>
    <w:rsid w:val="00C37D46"/>
    <w:rsid w:val="00C40456"/>
    <w:rsid w:val="00C410F9"/>
    <w:rsid w:val="00C413EE"/>
    <w:rsid w:val="00C4398A"/>
    <w:rsid w:val="00C44EB3"/>
    <w:rsid w:val="00C452DA"/>
    <w:rsid w:val="00C45660"/>
    <w:rsid w:val="00C46C22"/>
    <w:rsid w:val="00C50179"/>
    <w:rsid w:val="00C51EA4"/>
    <w:rsid w:val="00C524C9"/>
    <w:rsid w:val="00C524DD"/>
    <w:rsid w:val="00C53E4E"/>
    <w:rsid w:val="00C54E84"/>
    <w:rsid w:val="00C60135"/>
    <w:rsid w:val="00C6030D"/>
    <w:rsid w:val="00C62147"/>
    <w:rsid w:val="00C62AED"/>
    <w:rsid w:val="00C62C2A"/>
    <w:rsid w:val="00C63747"/>
    <w:rsid w:val="00C643FD"/>
    <w:rsid w:val="00C67E9C"/>
    <w:rsid w:val="00C67FFD"/>
    <w:rsid w:val="00C74B65"/>
    <w:rsid w:val="00C74DF2"/>
    <w:rsid w:val="00C76165"/>
    <w:rsid w:val="00C76F1D"/>
    <w:rsid w:val="00C77448"/>
    <w:rsid w:val="00C811BF"/>
    <w:rsid w:val="00C83B55"/>
    <w:rsid w:val="00C83D5A"/>
    <w:rsid w:val="00C841A6"/>
    <w:rsid w:val="00C857B8"/>
    <w:rsid w:val="00C85C8E"/>
    <w:rsid w:val="00C85F1E"/>
    <w:rsid w:val="00C91993"/>
    <w:rsid w:val="00C964EA"/>
    <w:rsid w:val="00C979F1"/>
    <w:rsid w:val="00C97CA9"/>
    <w:rsid w:val="00CA0E82"/>
    <w:rsid w:val="00CA2981"/>
    <w:rsid w:val="00CA702E"/>
    <w:rsid w:val="00CA7F75"/>
    <w:rsid w:val="00CB2314"/>
    <w:rsid w:val="00CB2882"/>
    <w:rsid w:val="00CB7D47"/>
    <w:rsid w:val="00CB7E27"/>
    <w:rsid w:val="00CC0788"/>
    <w:rsid w:val="00CC1698"/>
    <w:rsid w:val="00CC2267"/>
    <w:rsid w:val="00CC2BC9"/>
    <w:rsid w:val="00CC4375"/>
    <w:rsid w:val="00CD0EF2"/>
    <w:rsid w:val="00CD15C6"/>
    <w:rsid w:val="00CD23B5"/>
    <w:rsid w:val="00CD39B1"/>
    <w:rsid w:val="00CD4F29"/>
    <w:rsid w:val="00CE1804"/>
    <w:rsid w:val="00CE1E2E"/>
    <w:rsid w:val="00CE35EC"/>
    <w:rsid w:val="00CE60DC"/>
    <w:rsid w:val="00CF04B9"/>
    <w:rsid w:val="00CF2D2C"/>
    <w:rsid w:val="00CF3B39"/>
    <w:rsid w:val="00CF4468"/>
    <w:rsid w:val="00CF6D9E"/>
    <w:rsid w:val="00CF7065"/>
    <w:rsid w:val="00CF7F5E"/>
    <w:rsid w:val="00D002A8"/>
    <w:rsid w:val="00D0278D"/>
    <w:rsid w:val="00D02B8B"/>
    <w:rsid w:val="00D0442A"/>
    <w:rsid w:val="00D1109E"/>
    <w:rsid w:val="00D12036"/>
    <w:rsid w:val="00D14DF2"/>
    <w:rsid w:val="00D21241"/>
    <w:rsid w:val="00D2285E"/>
    <w:rsid w:val="00D24592"/>
    <w:rsid w:val="00D25B53"/>
    <w:rsid w:val="00D26239"/>
    <w:rsid w:val="00D27194"/>
    <w:rsid w:val="00D31C37"/>
    <w:rsid w:val="00D32358"/>
    <w:rsid w:val="00D3265F"/>
    <w:rsid w:val="00D3368F"/>
    <w:rsid w:val="00D343AA"/>
    <w:rsid w:val="00D3468F"/>
    <w:rsid w:val="00D35092"/>
    <w:rsid w:val="00D35141"/>
    <w:rsid w:val="00D35209"/>
    <w:rsid w:val="00D379BB"/>
    <w:rsid w:val="00D40B6B"/>
    <w:rsid w:val="00D40C4F"/>
    <w:rsid w:val="00D40F15"/>
    <w:rsid w:val="00D413BA"/>
    <w:rsid w:val="00D41B03"/>
    <w:rsid w:val="00D43285"/>
    <w:rsid w:val="00D45327"/>
    <w:rsid w:val="00D50488"/>
    <w:rsid w:val="00D51B02"/>
    <w:rsid w:val="00D51C8C"/>
    <w:rsid w:val="00D5233B"/>
    <w:rsid w:val="00D569BF"/>
    <w:rsid w:val="00D6053D"/>
    <w:rsid w:val="00D60999"/>
    <w:rsid w:val="00D6129F"/>
    <w:rsid w:val="00D61EBB"/>
    <w:rsid w:val="00D6275D"/>
    <w:rsid w:val="00D63409"/>
    <w:rsid w:val="00D6398A"/>
    <w:rsid w:val="00D65861"/>
    <w:rsid w:val="00D665A5"/>
    <w:rsid w:val="00D66A92"/>
    <w:rsid w:val="00D71336"/>
    <w:rsid w:val="00D72027"/>
    <w:rsid w:val="00D73F5F"/>
    <w:rsid w:val="00D82819"/>
    <w:rsid w:val="00D832CB"/>
    <w:rsid w:val="00D837EB"/>
    <w:rsid w:val="00D849F3"/>
    <w:rsid w:val="00D852FD"/>
    <w:rsid w:val="00D86938"/>
    <w:rsid w:val="00D91C2C"/>
    <w:rsid w:val="00D93081"/>
    <w:rsid w:val="00D9326B"/>
    <w:rsid w:val="00D9423E"/>
    <w:rsid w:val="00D94B6E"/>
    <w:rsid w:val="00D9597A"/>
    <w:rsid w:val="00DA18C7"/>
    <w:rsid w:val="00DA2534"/>
    <w:rsid w:val="00DA2DB5"/>
    <w:rsid w:val="00DA2EFD"/>
    <w:rsid w:val="00DA4848"/>
    <w:rsid w:val="00DA4C00"/>
    <w:rsid w:val="00DA4F50"/>
    <w:rsid w:val="00DA65A4"/>
    <w:rsid w:val="00DB0967"/>
    <w:rsid w:val="00DB0CB5"/>
    <w:rsid w:val="00DB21AA"/>
    <w:rsid w:val="00DB2451"/>
    <w:rsid w:val="00DB7C48"/>
    <w:rsid w:val="00DC04EE"/>
    <w:rsid w:val="00DC1690"/>
    <w:rsid w:val="00DC3FC8"/>
    <w:rsid w:val="00DC4EBF"/>
    <w:rsid w:val="00DC52F6"/>
    <w:rsid w:val="00DD121D"/>
    <w:rsid w:val="00DD2184"/>
    <w:rsid w:val="00DD56C6"/>
    <w:rsid w:val="00DD62D6"/>
    <w:rsid w:val="00DD7156"/>
    <w:rsid w:val="00DD7D83"/>
    <w:rsid w:val="00DE03A0"/>
    <w:rsid w:val="00DE29E3"/>
    <w:rsid w:val="00DE2E4A"/>
    <w:rsid w:val="00DE3CF2"/>
    <w:rsid w:val="00DE557B"/>
    <w:rsid w:val="00DE5B40"/>
    <w:rsid w:val="00DF7B79"/>
    <w:rsid w:val="00DF7BC5"/>
    <w:rsid w:val="00E002FC"/>
    <w:rsid w:val="00E00B0C"/>
    <w:rsid w:val="00E06C0E"/>
    <w:rsid w:val="00E103C3"/>
    <w:rsid w:val="00E11E11"/>
    <w:rsid w:val="00E137FB"/>
    <w:rsid w:val="00E1764F"/>
    <w:rsid w:val="00E17964"/>
    <w:rsid w:val="00E17E67"/>
    <w:rsid w:val="00E224D3"/>
    <w:rsid w:val="00E225A6"/>
    <w:rsid w:val="00E24C6B"/>
    <w:rsid w:val="00E26211"/>
    <w:rsid w:val="00E2643D"/>
    <w:rsid w:val="00E27586"/>
    <w:rsid w:val="00E30961"/>
    <w:rsid w:val="00E317E7"/>
    <w:rsid w:val="00E31CB7"/>
    <w:rsid w:val="00E32A0D"/>
    <w:rsid w:val="00E34016"/>
    <w:rsid w:val="00E3480A"/>
    <w:rsid w:val="00E36D87"/>
    <w:rsid w:val="00E37395"/>
    <w:rsid w:val="00E43A07"/>
    <w:rsid w:val="00E44A40"/>
    <w:rsid w:val="00E452AB"/>
    <w:rsid w:val="00E4674B"/>
    <w:rsid w:val="00E46D88"/>
    <w:rsid w:val="00E47273"/>
    <w:rsid w:val="00E47D3F"/>
    <w:rsid w:val="00E51EBC"/>
    <w:rsid w:val="00E521AB"/>
    <w:rsid w:val="00E52AFB"/>
    <w:rsid w:val="00E538C7"/>
    <w:rsid w:val="00E54499"/>
    <w:rsid w:val="00E5523B"/>
    <w:rsid w:val="00E60811"/>
    <w:rsid w:val="00E62036"/>
    <w:rsid w:val="00E64752"/>
    <w:rsid w:val="00E661B6"/>
    <w:rsid w:val="00E72F68"/>
    <w:rsid w:val="00E7474A"/>
    <w:rsid w:val="00E82350"/>
    <w:rsid w:val="00E82E6B"/>
    <w:rsid w:val="00E85021"/>
    <w:rsid w:val="00EA0BC3"/>
    <w:rsid w:val="00EA5882"/>
    <w:rsid w:val="00EA6A78"/>
    <w:rsid w:val="00EA6BF4"/>
    <w:rsid w:val="00EA72A0"/>
    <w:rsid w:val="00EA7A8C"/>
    <w:rsid w:val="00EB17F2"/>
    <w:rsid w:val="00EB229E"/>
    <w:rsid w:val="00EB3B0C"/>
    <w:rsid w:val="00EB64B9"/>
    <w:rsid w:val="00EB7AE9"/>
    <w:rsid w:val="00EC4724"/>
    <w:rsid w:val="00EC5F12"/>
    <w:rsid w:val="00EC60BE"/>
    <w:rsid w:val="00EC67E9"/>
    <w:rsid w:val="00EC7DCC"/>
    <w:rsid w:val="00ED47C4"/>
    <w:rsid w:val="00ED4A2D"/>
    <w:rsid w:val="00ED6F3A"/>
    <w:rsid w:val="00ED7DCE"/>
    <w:rsid w:val="00EE10A7"/>
    <w:rsid w:val="00EE13C0"/>
    <w:rsid w:val="00EE15B8"/>
    <w:rsid w:val="00EE1995"/>
    <w:rsid w:val="00EE1FAC"/>
    <w:rsid w:val="00EE2AB7"/>
    <w:rsid w:val="00EE6F94"/>
    <w:rsid w:val="00EF0125"/>
    <w:rsid w:val="00EF3741"/>
    <w:rsid w:val="00EF427E"/>
    <w:rsid w:val="00EF5658"/>
    <w:rsid w:val="00EF7B73"/>
    <w:rsid w:val="00F002FD"/>
    <w:rsid w:val="00F00C9B"/>
    <w:rsid w:val="00F0124A"/>
    <w:rsid w:val="00F02E67"/>
    <w:rsid w:val="00F05CB0"/>
    <w:rsid w:val="00F077AC"/>
    <w:rsid w:val="00F1141A"/>
    <w:rsid w:val="00F11BB5"/>
    <w:rsid w:val="00F12C7D"/>
    <w:rsid w:val="00F13570"/>
    <w:rsid w:val="00F13C82"/>
    <w:rsid w:val="00F1686D"/>
    <w:rsid w:val="00F17A86"/>
    <w:rsid w:val="00F20B15"/>
    <w:rsid w:val="00F20E8C"/>
    <w:rsid w:val="00F21B3E"/>
    <w:rsid w:val="00F245E4"/>
    <w:rsid w:val="00F262E5"/>
    <w:rsid w:val="00F26DF0"/>
    <w:rsid w:val="00F2727B"/>
    <w:rsid w:val="00F27959"/>
    <w:rsid w:val="00F27E18"/>
    <w:rsid w:val="00F31DDC"/>
    <w:rsid w:val="00F32F29"/>
    <w:rsid w:val="00F3349A"/>
    <w:rsid w:val="00F33924"/>
    <w:rsid w:val="00F3434D"/>
    <w:rsid w:val="00F364BD"/>
    <w:rsid w:val="00F37981"/>
    <w:rsid w:val="00F403D8"/>
    <w:rsid w:val="00F4053F"/>
    <w:rsid w:val="00F4100A"/>
    <w:rsid w:val="00F4131E"/>
    <w:rsid w:val="00F41564"/>
    <w:rsid w:val="00F41A89"/>
    <w:rsid w:val="00F439B9"/>
    <w:rsid w:val="00F51A12"/>
    <w:rsid w:val="00F51F14"/>
    <w:rsid w:val="00F53D62"/>
    <w:rsid w:val="00F55836"/>
    <w:rsid w:val="00F5639C"/>
    <w:rsid w:val="00F62A07"/>
    <w:rsid w:val="00F66B8B"/>
    <w:rsid w:val="00F70057"/>
    <w:rsid w:val="00F71F78"/>
    <w:rsid w:val="00F71FF0"/>
    <w:rsid w:val="00F73953"/>
    <w:rsid w:val="00F75167"/>
    <w:rsid w:val="00F76DF6"/>
    <w:rsid w:val="00F83545"/>
    <w:rsid w:val="00F86FCF"/>
    <w:rsid w:val="00F87381"/>
    <w:rsid w:val="00F91F64"/>
    <w:rsid w:val="00F93F55"/>
    <w:rsid w:val="00F95067"/>
    <w:rsid w:val="00F95B1F"/>
    <w:rsid w:val="00F97A4F"/>
    <w:rsid w:val="00FA0E38"/>
    <w:rsid w:val="00FA17D4"/>
    <w:rsid w:val="00FA199F"/>
    <w:rsid w:val="00FA1BAB"/>
    <w:rsid w:val="00FA20AB"/>
    <w:rsid w:val="00FA382D"/>
    <w:rsid w:val="00FA582F"/>
    <w:rsid w:val="00FA72C9"/>
    <w:rsid w:val="00FB0412"/>
    <w:rsid w:val="00FB0F43"/>
    <w:rsid w:val="00FB34A7"/>
    <w:rsid w:val="00FC009B"/>
    <w:rsid w:val="00FC04A6"/>
    <w:rsid w:val="00FC0515"/>
    <w:rsid w:val="00FC0B5B"/>
    <w:rsid w:val="00FC2C2B"/>
    <w:rsid w:val="00FC3AF9"/>
    <w:rsid w:val="00FC5056"/>
    <w:rsid w:val="00FC50D7"/>
    <w:rsid w:val="00FC633C"/>
    <w:rsid w:val="00FC699E"/>
    <w:rsid w:val="00FC6C5E"/>
    <w:rsid w:val="00FD0476"/>
    <w:rsid w:val="00FD66BE"/>
    <w:rsid w:val="00FD758F"/>
    <w:rsid w:val="00FD7817"/>
    <w:rsid w:val="00FD7C52"/>
    <w:rsid w:val="00FE1D7C"/>
    <w:rsid w:val="00FE221E"/>
    <w:rsid w:val="00FE3559"/>
    <w:rsid w:val="00FE4271"/>
    <w:rsid w:val="00FE69AB"/>
    <w:rsid w:val="00FF1893"/>
    <w:rsid w:val="00FF1B1D"/>
    <w:rsid w:val="00FF2F4F"/>
    <w:rsid w:val="00FF2FD3"/>
    <w:rsid w:val="00FF4E34"/>
    <w:rsid w:val="00FF62A8"/>
    <w:rsid w:val="00FF7E01"/>
    <w:rsid w:val="0110804D"/>
    <w:rsid w:val="023CCDCB"/>
    <w:rsid w:val="023D1EC4"/>
    <w:rsid w:val="02B448BB"/>
    <w:rsid w:val="02BC36DA"/>
    <w:rsid w:val="03E04DA7"/>
    <w:rsid w:val="04254B35"/>
    <w:rsid w:val="04FC4254"/>
    <w:rsid w:val="04FE1738"/>
    <w:rsid w:val="0582405D"/>
    <w:rsid w:val="05A79145"/>
    <w:rsid w:val="06D1C016"/>
    <w:rsid w:val="0703E1A5"/>
    <w:rsid w:val="0791C25F"/>
    <w:rsid w:val="08347323"/>
    <w:rsid w:val="08B379B3"/>
    <w:rsid w:val="08C6C22D"/>
    <w:rsid w:val="09FBE4A7"/>
    <w:rsid w:val="0A4830A9"/>
    <w:rsid w:val="0ACF6E5B"/>
    <w:rsid w:val="0BB27E92"/>
    <w:rsid w:val="0D66F453"/>
    <w:rsid w:val="0E2FCC5F"/>
    <w:rsid w:val="0E952CE9"/>
    <w:rsid w:val="0F02796F"/>
    <w:rsid w:val="0FBE6C2A"/>
    <w:rsid w:val="101A45A7"/>
    <w:rsid w:val="104A337E"/>
    <w:rsid w:val="10A2A3E3"/>
    <w:rsid w:val="1117E110"/>
    <w:rsid w:val="114B6764"/>
    <w:rsid w:val="11B2ABC0"/>
    <w:rsid w:val="127337B3"/>
    <w:rsid w:val="12955691"/>
    <w:rsid w:val="12C3B4B8"/>
    <w:rsid w:val="12F8D307"/>
    <w:rsid w:val="1353CA2A"/>
    <w:rsid w:val="13899E90"/>
    <w:rsid w:val="1402962E"/>
    <w:rsid w:val="146825E0"/>
    <w:rsid w:val="1523394A"/>
    <w:rsid w:val="1523E5F2"/>
    <w:rsid w:val="15287E6B"/>
    <w:rsid w:val="162F4C19"/>
    <w:rsid w:val="177E83A6"/>
    <w:rsid w:val="17AC3800"/>
    <w:rsid w:val="17BDEAEF"/>
    <w:rsid w:val="185CC7DC"/>
    <w:rsid w:val="186C9605"/>
    <w:rsid w:val="19D05B0B"/>
    <w:rsid w:val="19F299E1"/>
    <w:rsid w:val="1A19804F"/>
    <w:rsid w:val="1A493244"/>
    <w:rsid w:val="1BECE61A"/>
    <w:rsid w:val="1C25B687"/>
    <w:rsid w:val="1D5AF93A"/>
    <w:rsid w:val="1D68A13E"/>
    <w:rsid w:val="1D83C13F"/>
    <w:rsid w:val="1DD917ED"/>
    <w:rsid w:val="1E045FA9"/>
    <w:rsid w:val="1E1251DE"/>
    <w:rsid w:val="1EB46A8B"/>
    <w:rsid w:val="1EF0773C"/>
    <w:rsid w:val="1EF6C99B"/>
    <w:rsid w:val="1F4B6C5F"/>
    <w:rsid w:val="1F7157AE"/>
    <w:rsid w:val="1F802C5F"/>
    <w:rsid w:val="1FD3EF69"/>
    <w:rsid w:val="2042B813"/>
    <w:rsid w:val="20A8D196"/>
    <w:rsid w:val="2112CA4F"/>
    <w:rsid w:val="21A8308D"/>
    <w:rsid w:val="2244A1F7"/>
    <w:rsid w:val="2274CA3B"/>
    <w:rsid w:val="2378CBE6"/>
    <w:rsid w:val="237F2146"/>
    <w:rsid w:val="238FA6FA"/>
    <w:rsid w:val="23EC86BF"/>
    <w:rsid w:val="2477161F"/>
    <w:rsid w:val="24F7C0A9"/>
    <w:rsid w:val="25109CA4"/>
    <w:rsid w:val="255DBD87"/>
    <w:rsid w:val="2693CC52"/>
    <w:rsid w:val="27465054"/>
    <w:rsid w:val="277DBB3D"/>
    <w:rsid w:val="277E2AF1"/>
    <w:rsid w:val="283DC1B1"/>
    <w:rsid w:val="2A523F78"/>
    <w:rsid w:val="2B0F097A"/>
    <w:rsid w:val="2C01ABAF"/>
    <w:rsid w:val="2C6B16CC"/>
    <w:rsid w:val="2C7037EF"/>
    <w:rsid w:val="2C855455"/>
    <w:rsid w:val="2C9ACFA3"/>
    <w:rsid w:val="2D1006EC"/>
    <w:rsid w:val="2D870AD2"/>
    <w:rsid w:val="2DA26071"/>
    <w:rsid w:val="2DC6BF7B"/>
    <w:rsid w:val="2E715571"/>
    <w:rsid w:val="2ED5AA0D"/>
    <w:rsid w:val="2F792548"/>
    <w:rsid w:val="2FF9F434"/>
    <w:rsid w:val="3099A366"/>
    <w:rsid w:val="30EC92F0"/>
    <w:rsid w:val="313B37D0"/>
    <w:rsid w:val="31779484"/>
    <w:rsid w:val="31D122C5"/>
    <w:rsid w:val="31D28731"/>
    <w:rsid w:val="3292E31E"/>
    <w:rsid w:val="32D53A9B"/>
    <w:rsid w:val="3477BF7F"/>
    <w:rsid w:val="363D274B"/>
    <w:rsid w:val="375FDA20"/>
    <w:rsid w:val="3830E49D"/>
    <w:rsid w:val="38B0961F"/>
    <w:rsid w:val="394ACE21"/>
    <w:rsid w:val="3A9D55F8"/>
    <w:rsid w:val="3AD31788"/>
    <w:rsid w:val="3ADF212A"/>
    <w:rsid w:val="3AF6BFAB"/>
    <w:rsid w:val="3C7D9E60"/>
    <w:rsid w:val="3C8BBD23"/>
    <w:rsid w:val="3CE64D7C"/>
    <w:rsid w:val="3D1DA224"/>
    <w:rsid w:val="3DC22023"/>
    <w:rsid w:val="3DE1D445"/>
    <w:rsid w:val="3E2789EA"/>
    <w:rsid w:val="3E929B3F"/>
    <w:rsid w:val="3F0AD776"/>
    <w:rsid w:val="3F38A224"/>
    <w:rsid w:val="3F617C59"/>
    <w:rsid w:val="3F67D648"/>
    <w:rsid w:val="3FA9CD05"/>
    <w:rsid w:val="3FAEEF7C"/>
    <w:rsid w:val="4138FD86"/>
    <w:rsid w:val="42A14E25"/>
    <w:rsid w:val="4410CE0C"/>
    <w:rsid w:val="44CC247A"/>
    <w:rsid w:val="45AAD900"/>
    <w:rsid w:val="463EBAD4"/>
    <w:rsid w:val="46CAE1ED"/>
    <w:rsid w:val="47460D04"/>
    <w:rsid w:val="47A01FAE"/>
    <w:rsid w:val="47BAC8E1"/>
    <w:rsid w:val="484689CC"/>
    <w:rsid w:val="48492427"/>
    <w:rsid w:val="4867971A"/>
    <w:rsid w:val="48CDF31E"/>
    <w:rsid w:val="48E7B97F"/>
    <w:rsid w:val="4954AB9C"/>
    <w:rsid w:val="4AD1C794"/>
    <w:rsid w:val="4CB5E4D6"/>
    <w:rsid w:val="4DA7A893"/>
    <w:rsid w:val="509080CD"/>
    <w:rsid w:val="5234CC0B"/>
    <w:rsid w:val="523B7F25"/>
    <w:rsid w:val="526D8471"/>
    <w:rsid w:val="527F4F06"/>
    <w:rsid w:val="52E03A76"/>
    <w:rsid w:val="53761D1E"/>
    <w:rsid w:val="53BD8263"/>
    <w:rsid w:val="53EBBD07"/>
    <w:rsid w:val="54840FD9"/>
    <w:rsid w:val="55254CE6"/>
    <w:rsid w:val="55697C04"/>
    <w:rsid w:val="55DF23E8"/>
    <w:rsid w:val="55EECF2D"/>
    <w:rsid w:val="5620FEDC"/>
    <w:rsid w:val="5625D674"/>
    <w:rsid w:val="56F80305"/>
    <w:rsid w:val="57862765"/>
    <w:rsid w:val="58B0BB9D"/>
    <w:rsid w:val="58D9E859"/>
    <w:rsid w:val="5997390A"/>
    <w:rsid w:val="5A545077"/>
    <w:rsid w:val="5A616854"/>
    <w:rsid w:val="5A6B17FE"/>
    <w:rsid w:val="5A98E87E"/>
    <w:rsid w:val="5ACFD3A5"/>
    <w:rsid w:val="5BD6D9C7"/>
    <w:rsid w:val="5C6957FF"/>
    <w:rsid w:val="5C7EC391"/>
    <w:rsid w:val="5CB6C6B8"/>
    <w:rsid w:val="5CBE2DAD"/>
    <w:rsid w:val="5CCEFD70"/>
    <w:rsid w:val="5D234213"/>
    <w:rsid w:val="5E4522E1"/>
    <w:rsid w:val="5EC83201"/>
    <w:rsid w:val="5EDFF89D"/>
    <w:rsid w:val="5F0CCA4C"/>
    <w:rsid w:val="5F83B47C"/>
    <w:rsid w:val="60A9CBAE"/>
    <w:rsid w:val="60F71653"/>
    <w:rsid w:val="63DF6989"/>
    <w:rsid w:val="6434378E"/>
    <w:rsid w:val="64C9C21E"/>
    <w:rsid w:val="64F95B19"/>
    <w:rsid w:val="6556FF6E"/>
    <w:rsid w:val="65C39A9E"/>
    <w:rsid w:val="664C28C0"/>
    <w:rsid w:val="6681D2A6"/>
    <w:rsid w:val="66940041"/>
    <w:rsid w:val="6722B37C"/>
    <w:rsid w:val="672C74A1"/>
    <w:rsid w:val="6794349F"/>
    <w:rsid w:val="67C99669"/>
    <w:rsid w:val="68798256"/>
    <w:rsid w:val="6881C740"/>
    <w:rsid w:val="68D2682F"/>
    <w:rsid w:val="69517D30"/>
    <w:rsid w:val="69545A55"/>
    <w:rsid w:val="696D8D4A"/>
    <w:rsid w:val="6997BDAD"/>
    <w:rsid w:val="6A191BF5"/>
    <w:rsid w:val="6A54D084"/>
    <w:rsid w:val="6AF235B5"/>
    <w:rsid w:val="6B40540A"/>
    <w:rsid w:val="6B51582C"/>
    <w:rsid w:val="6BFBF8DC"/>
    <w:rsid w:val="6D30A2F2"/>
    <w:rsid w:val="6EC91DC0"/>
    <w:rsid w:val="6ECA6135"/>
    <w:rsid w:val="6F4367E5"/>
    <w:rsid w:val="6F71C031"/>
    <w:rsid w:val="700FF861"/>
    <w:rsid w:val="7019A7DA"/>
    <w:rsid w:val="7074A82D"/>
    <w:rsid w:val="714B3FA5"/>
    <w:rsid w:val="72598821"/>
    <w:rsid w:val="726AF963"/>
    <w:rsid w:val="73104CDE"/>
    <w:rsid w:val="73EBA929"/>
    <w:rsid w:val="742EFD54"/>
    <w:rsid w:val="7438CA0C"/>
    <w:rsid w:val="746BB5D2"/>
    <w:rsid w:val="7595F888"/>
    <w:rsid w:val="76810288"/>
    <w:rsid w:val="768CEC2C"/>
    <w:rsid w:val="76AB5A1D"/>
    <w:rsid w:val="76C88248"/>
    <w:rsid w:val="76EDA50D"/>
    <w:rsid w:val="77046B82"/>
    <w:rsid w:val="77C09A15"/>
    <w:rsid w:val="784E9188"/>
    <w:rsid w:val="78571637"/>
    <w:rsid w:val="786E3AC3"/>
    <w:rsid w:val="78E9BE7D"/>
    <w:rsid w:val="78F52E12"/>
    <w:rsid w:val="795C6A76"/>
    <w:rsid w:val="7A59B426"/>
    <w:rsid w:val="7B5C97D2"/>
    <w:rsid w:val="7C4FBE82"/>
    <w:rsid w:val="7CCE4A89"/>
    <w:rsid w:val="7D6B01E6"/>
    <w:rsid w:val="7E882ED1"/>
    <w:rsid w:val="7F1EE2CC"/>
    <w:rsid w:val="7F29BA17"/>
    <w:rsid w:val="7FC79F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47A13"/>
  <w15:chartTrackingRefBased/>
  <w15:docId w15:val="{2DADE5D8-8B1B-4F16-AD12-EB41B819B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498"/>
  </w:style>
  <w:style w:type="paragraph" w:styleId="Footer">
    <w:name w:val="footer"/>
    <w:basedOn w:val="Normal"/>
    <w:link w:val="FooterChar"/>
    <w:uiPriority w:val="99"/>
    <w:unhideWhenUsed/>
    <w:rsid w:val="00702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498"/>
  </w:style>
  <w:style w:type="character" w:styleId="Hyperlink">
    <w:name w:val="Hyperlink"/>
    <w:basedOn w:val="DefaultParagraphFont"/>
    <w:uiPriority w:val="99"/>
    <w:unhideWhenUsed/>
    <w:rsid w:val="00134EDF"/>
    <w:rPr>
      <w:color w:val="0563C1" w:themeColor="hyperlink"/>
      <w:u w:val="single"/>
    </w:rPr>
  </w:style>
  <w:style w:type="paragraph" w:styleId="FootnoteText">
    <w:name w:val="footnote text"/>
    <w:basedOn w:val="Normal"/>
    <w:link w:val="FootnoteTextChar"/>
    <w:uiPriority w:val="99"/>
    <w:semiHidden/>
    <w:unhideWhenUsed/>
    <w:rsid w:val="00134E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4EDF"/>
    <w:rPr>
      <w:sz w:val="20"/>
      <w:szCs w:val="20"/>
    </w:rPr>
  </w:style>
  <w:style w:type="character" w:styleId="FootnoteReference">
    <w:name w:val="footnote reference"/>
    <w:basedOn w:val="DefaultParagraphFont"/>
    <w:uiPriority w:val="99"/>
    <w:semiHidden/>
    <w:unhideWhenUsed/>
    <w:rsid w:val="00134EDF"/>
    <w:rPr>
      <w:vertAlign w:val="superscript"/>
    </w:rPr>
  </w:style>
  <w:style w:type="paragraph" w:customStyle="1" w:styleId="xxxmsonormal">
    <w:name w:val="xxxmsonormal"/>
    <w:basedOn w:val="Normal"/>
    <w:rsid w:val="00134E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C512D"/>
  </w:style>
  <w:style w:type="character" w:customStyle="1" w:styleId="eop">
    <w:name w:val="eop"/>
    <w:basedOn w:val="DefaultParagraphFont"/>
    <w:rsid w:val="002C512D"/>
  </w:style>
  <w:style w:type="paragraph" w:customStyle="1" w:styleId="paragraph">
    <w:name w:val="paragraph"/>
    <w:basedOn w:val="Normal"/>
    <w:rsid w:val="002C51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2C512D"/>
  </w:style>
  <w:style w:type="character" w:customStyle="1" w:styleId="contextualspellingandgrammarerror">
    <w:name w:val="contextualspellingandgrammarerror"/>
    <w:basedOn w:val="DefaultParagraphFont"/>
    <w:rsid w:val="002C512D"/>
  </w:style>
  <w:style w:type="paragraph" w:styleId="ListParagraph">
    <w:name w:val="List Paragraph"/>
    <w:basedOn w:val="Normal"/>
    <w:uiPriority w:val="34"/>
    <w:qFormat/>
    <w:rsid w:val="00420291"/>
    <w:pPr>
      <w:ind w:left="720"/>
      <w:contextualSpacing/>
    </w:pPr>
  </w:style>
  <w:style w:type="character" w:styleId="UnresolvedMention">
    <w:name w:val="Unresolved Mention"/>
    <w:basedOn w:val="DefaultParagraphFont"/>
    <w:uiPriority w:val="99"/>
    <w:semiHidden/>
    <w:unhideWhenUsed/>
    <w:rsid w:val="00AA4D74"/>
    <w:rPr>
      <w:color w:val="605E5C"/>
      <w:shd w:val="clear" w:color="auto" w:fill="E1DFDD"/>
    </w:rPr>
  </w:style>
  <w:style w:type="character" w:customStyle="1" w:styleId="advancedproofingissue">
    <w:name w:val="advancedproofingissue"/>
    <w:basedOn w:val="DefaultParagraphFont"/>
    <w:rsid w:val="00DE03A0"/>
  </w:style>
  <w:style w:type="paragraph" w:customStyle="1" w:styleId="xxxparagraph">
    <w:name w:val="x_xxparagraph"/>
    <w:basedOn w:val="Normal"/>
    <w:rsid w:val="00DE03A0"/>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3B32AC"/>
    <w:pPr>
      <w:spacing w:after="0" w:line="240" w:lineRule="auto"/>
    </w:pPr>
  </w:style>
  <w:style w:type="character" w:styleId="CommentReference">
    <w:name w:val="annotation reference"/>
    <w:basedOn w:val="DefaultParagraphFont"/>
    <w:uiPriority w:val="99"/>
    <w:semiHidden/>
    <w:unhideWhenUsed/>
    <w:rsid w:val="003B32AC"/>
    <w:rPr>
      <w:sz w:val="16"/>
      <w:szCs w:val="16"/>
    </w:rPr>
  </w:style>
  <w:style w:type="paragraph" w:styleId="CommentText">
    <w:name w:val="annotation text"/>
    <w:basedOn w:val="Normal"/>
    <w:link w:val="CommentTextChar"/>
    <w:uiPriority w:val="99"/>
    <w:unhideWhenUsed/>
    <w:rsid w:val="003B32AC"/>
    <w:pPr>
      <w:spacing w:line="240" w:lineRule="auto"/>
    </w:pPr>
    <w:rPr>
      <w:sz w:val="20"/>
      <w:szCs w:val="20"/>
    </w:rPr>
  </w:style>
  <w:style w:type="character" w:customStyle="1" w:styleId="CommentTextChar">
    <w:name w:val="Comment Text Char"/>
    <w:basedOn w:val="DefaultParagraphFont"/>
    <w:link w:val="CommentText"/>
    <w:uiPriority w:val="99"/>
    <w:rsid w:val="003B32AC"/>
    <w:rPr>
      <w:sz w:val="20"/>
      <w:szCs w:val="20"/>
    </w:rPr>
  </w:style>
  <w:style w:type="paragraph" w:styleId="CommentSubject">
    <w:name w:val="annotation subject"/>
    <w:basedOn w:val="CommentText"/>
    <w:next w:val="CommentText"/>
    <w:link w:val="CommentSubjectChar"/>
    <w:uiPriority w:val="99"/>
    <w:semiHidden/>
    <w:unhideWhenUsed/>
    <w:rsid w:val="003B32AC"/>
    <w:rPr>
      <w:b/>
      <w:bCs/>
    </w:rPr>
  </w:style>
  <w:style w:type="character" w:customStyle="1" w:styleId="CommentSubjectChar">
    <w:name w:val="Comment Subject Char"/>
    <w:basedOn w:val="CommentTextChar"/>
    <w:link w:val="CommentSubject"/>
    <w:uiPriority w:val="99"/>
    <w:semiHidden/>
    <w:rsid w:val="003B32AC"/>
    <w:rPr>
      <w:b/>
      <w:bCs/>
      <w:sz w:val="20"/>
      <w:szCs w:val="20"/>
    </w:rPr>
  </w:style>
  <w:style w:type="character" w:styleId="Mention">
    <w:name w:val="Mention"/>
    <w:basedOn w:val="DefaultParagraphFont"/>
    <w:uiPriority w:val="99"/>
    <w:unhideWhenUsed/>
    <w:rsid w:val="003B32AC"/>
    <w:rPr>
      <w:color w:val="2B579A"/>
      <w:shd w:val="clear" w:color="auto" w:fill="E1DFDD"/>
    </w:rPr>
  </w:style>
  <w:style w:type="paragraph" w:customStyle="1" w:styleId="Default">
    <w:name w:val="Default"/>
    <w:rsid w:val="0049053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977277">
      <w:bodyDiv w:val="1"/>
      <w:marLeft w:val="0"/>
      <w:marRight w:val="0"/>
      <w:marTop w:val="0"/>
      <w:marBottom w:val="0"/>
      <w:divBdr>
        <w:top w:val="none" w:sz="0" w:space="0" w:color="auto"/>
        <w:left w:val="none" w:sz="0" w:space="0" w:color="auto"/>
        <w:bottom w:val="none" w:sz="0" w:space="0" w:color="auto"/>
        <w:right w:val="none" w:sz="0" w:space="0" w:color="auto"/>
      </w:divBdr>
      <w:divsChild>
        <w:div w:id="1222524030">
          <w:marLeft w:val="0"/>
          <w:marRight w:val="0"/>
          <w:marTop w:val="0"/>
          <w:marBottom w:val="0"/>
          <w:divBdr>
            <w:top w:val="none" w:sz="0" w:space="0" w:color="auto"/>
            <w:left w:val="none" w:sz="0" w:space="0" w:color="auto"/>
            <w:bottom w:val="none" w:sz="0" w:space="0" w:color="auto"/>
            <w:right w:val="none" w:sz="0" w:space="0" w:color="auto"/>
          </w:divBdr>
        </w:div>
        <w:div w:id="1270701519">
          <w:marLeft w:val="0"/>
          <w:marRight w:val="0"/>
          <w:marTop w:val="0"/>
          <w:marBottom w:val="0"/>
          <w:divBdr>
            <w:top w:val="none" w:sz="0" w:space="0" w:color="auto"/>
            <w:left w:val="none" w:sz="0" w:space="0" w:color="auto"/>
            <w:bottom w:val="none" w:sz="0" w:space="0" w:color="auto"/>
            <w:right w:val="none" w:sz="0" w:space="0" w:color="auto"/>
          </w:divBdr>
        </w:div>
        <w:div w:id="2127003507">
          <w:marLeft w:val="0"/>
          <w:marRight w:val="0"/>
          <w:marTop w:val="0"/>
          <w:marBottom w:val="0"/>
          <w:divBdr>
            <w:top w:val="none" w:sz="0" w:space="0" w:color="auto"/>
            <w:left w:val="none" w:sz="0" w:space="0" w:color="auto"/>
            <w:bottom w:val="none" w:sz="0" w:space="0" w:color="auto"/>
            <w:right w:val="none" w:sz="0" w:space="0" w:color="auto"/>
          </w:divBdr>
        </w:div>
        <w:div w:id="365300495">
          <w:marLeft w:val="0"/>
          <w:marRight w:val="0"/>
          <w:marTop w:val="0"/>
          <w:marBottom w:val="0"/>
          <w:divBdr>
            <w:top w:val="none" w:sz="0" w:space="0" w:color="auto"/>
            <w:left w:val="none" w:sz="0" w:space="0" w:color="auto"/>
            <w:bottom w:val="none" w:sz="0" w:space="0" w:color="auto"/>
            <w:right w:val="none" w:sz="0" w:space="0" w:color="auto"/>
          </w:divBdr>
        </w:div>
        <w:div w:id="1028217035">
          <w:marLeft w:val="0"/>
          <w:marRight w:val="0"/>
          <w:marTop w:val="0"/>
          <w:marBottom w:val="0"/>
          <w:divBdr>
            <w:top w:val="none" w:sz="0" w:space="0" w:color="auto"/>
            <w:left w:val="none" w:sz="0" w:space="0" w:color="auto"/>
            <w:bottom w:val="none" w:sz="0" w:space="0" w:color="auto"/>
            <w:right w:val="none" w:sz="0" w:space="0" w:color="auto"/>
          </w:divBdr>
        </w:div>
        <w:div w:id="2109427034">
          <w:marLeft w:val="0"/>
          <w:marRight w:val="0"/>
          <w:marTop w:val="0"/>
          <w:marBottom w:val="0"/>
          <w:divBdr>
            <w:top w:val="none" w:sz="0" w:space="0" w:color="auto"/>
            <w:left w:val="none" w:sz="0" w:space="0" w:color="auto"/>
            <w:bottom w:val="none" w:sz="0" w:space="0" w:color="auto"/>
            <w:right w:val="none" w:sz="0" w:space="0" w:color="auto"/>
          </w:divBdr>
        </w:div>
        <w:div w:id="58096538">
          <w:marLeft w:val="0"/>
          <w:marRight w:val="0"/>
          <w:marTop w:val="0"/>
          <w:marBottom w:val="0"/>
          <w:divBdr>
            <w:top w:val="none" w:sz="0" w:space="0" w:color="auto"/>
            <w:left w:val="none" w:sz="0" w:space="0" w:color="auto"/>
            <w:bottom w:val="none" w:sz="0" w:space="0" w:color="auto"/>
            <w:right w:val="none" w:sz="0" w:space="0" w:color="auto"/>
          </w:divBdr>
        </w:div>
        <w:div w:id="1591354092">
          <w:marLeft w:val="0"/>
          <w:marRight w:val="0"/>
          <w:marTop w:val="0"/>
          <w:marBottom w:val="0"/>
          <w:divBdr>
            <w:top w:val="none" w:sz="0" w:space="0" w:color="auto"/>
            <w:left w:val="none" w:sz="0" w:space="0" w:color="auto"/>
            <w:bottom w:val="none" w:sz="0" w:space="0" w:color="auto"/>
            <w:right w:val="none" w:sz="0" w:space="0" w:color="auto"/>
          </w:divBdr>
        </w:div>
        <w:div w:id="1009404480">
          <w:marLeft w:val="0"/>
          <w:marRight w:val="0"/>
          <w:marTop w:val="0"/>
          <w:marBottom w:val="0"/>
          <w:divBdr>
            <w:top w:val="none" w:sz="0" w:space="0" w:color="auto"/>
            <w:left w:val="none" w:sz="0" w:space="0" w:color="auto"/>
            <w:bottom w:val="none" w:sz="0" w:space="0" w:color="auto"/>
            <w:right w:val="none" w:sz="0" w:space="0" w:color="auto"/>
          </w:divBdr>
        </w:div>
        <w:div w:id="436868476">
          <w:marLeft w:val="0"/>
          <w:marRight w:val="0"/>
          <w:marTop w:val="0"/>
          <w:marBottom w:val="0"/>
          <w:divBdr>
            <w:top w:val="none" w:sz="0" w:space="0" w:color="auto"/>
            <w:left w:val="none" w:sz="0" w:space="0" w:color="auto"/>
            <w:bottom w:val="none" w:sz="0" w:space="0" w:color="auto"/>
            <w:right w:val="none" w:sz="0" w:space="0" w:color="auto"/>
          </w:divBdr>
        </w:div>
        <w:div w:id="1267082804">
          <w:marLeft w:val="0"/>
          <w:marRight w:val="0"/>
          <w:marTop w:val="0"/>
          <w:marBottom w:val="0"/>
          <w:divBdr>
            <w:top w:val="none" w:sz="0" w:space="0" w:color="auto"/>
            <w:left w:val="none" w:sz="0" w:space="0" w:color="auto"/>
            <w:bottom w:val="none" w:sz="0" w:space="0" w:color="auto"/>
            <w:right w:val="none" w:sz="0" w:space="0" w:color="auto"/>
          </w:divBdr>
        </w:div>
        <w:div w:id="863324234">
          <w:marLeft w:val="0"/>
          <w:marRight w:val="0"/>
          <w:marTop w:val="0"/>
          <w:marBottom w:val="0"/>
          <w:divBdr>
            <w:top w:val="none" w:sz="0" w:space="0" w:color="auto"/>
            <w:left w:val="none" w:sz="0" w:space="0" w:color="auto"/>
            <w:bottom w:val="none" w:sz="0" w:space="0" w:color="auto"/>
            <w:right w:val="none" w:sz="0" w:space="0" w:color="auto"/>
          </w:divBdr>
        </w:div>
        <w:div w:id="1459568239">
          <w:marLeft w:val="0"/>
          <w:marRight w:val="0"/>
          <w:marTop w:val="0"/>
          <w:marBottom w:val="0"/>
          <w:divBdr>
            <w:top w:val="none" w:sz="0" w:space="0" w:color="auto"/>
            <w:left w:val="none" w:sz="0" w:space="0" w:color="auto"/>
            <w:bottom w:val="none" w:sz="0" w:space="0" w:color="auto"/>
            <w:right w:val="none" w:sz="0" w:space="0" w:color="auto"/>
          </w:divBdr>
        </w:div>
        <w:div w:id="1022979528">
          <w:marLeft w:val="0"/>
          <w:marRight w:val="0"/>
          <w:marTop w:val="0"/>
          <w:marBottom w:val="0"/>
          <w:divBdr>
            <w:top w:val="none" w:sz="0" w:space="0" w:color="auto"/>
            <w:left w:val="none" w:sz="0" w:space="0" w:color="auto"/>
            <w:bottom w:val="none" w:sz="0" w:space="0" w:color="auto"/>
            <w:right w:val="none" w:sz="0" w:space="0" w:color="auto"/>
          </w:divBdr>
        </w:div>
        <w:div w:id="880283432">
          <w:marLeft w:val="0"/>
          <w:marRight w:val="0"/>
          <w:marTop w:val="0"/>
          <w:marBottom w:val="0"/>
          <w:divBdr>
            <w:top w:val="none" w:sz="0" w:space="0" w:color="auto"/>
            <w:left w:val="none" w:sz="0" w:space="0" w:color="auto"/>
            <w:bottom w:val="none" w:sz="0" w:space="0" w:color="auto"/>
            <w:right w:val="none" w:sz="0" w:space="0" w:color="auto"/>
          </w:divBdr>
        </w:div>
        <w:div w:id="219053082">
          <w:marLeft w:val="0"/>
          <w:marRight w:val="0"/>
          <w:marTop w:val="0"/>
          <w:marBottom w:val="0"/>
          <w:divBdr>
            <w:top w:val="none" w:sz="0" w:space="0" w:color="auto"/>
            <w:left w:val="none" w:sz="0" w:space="0" w:color="auto"/>
            <w:bottom w:val="none" w:sz="0" w:space="0" w:color="auto"/>
            <w:right w:val="none" w:sz="0" w:space="0" w:color="auto"/>
          </w:divBdr>
        </w:div>
        <w:div w:id="672416333">
          <w:marLeft w:val="0"/>
          <w:marRight w:val="0"/>
          <w:marTop w:val="0"/>
          <w:marBottom w:val="0"/>
          <w:divBdr>
            <w:top w:val="none" w:sz="0" w:space="0" w:color="auto"/>
            <w:left w:val="none" w:sz="0" w:space="0" w:color="auto"/>
            <w:bottom w:val="none" w:sz="0" w:space="0" w:color="auto"/>
            <w:right w:val="none" w:sz="0" w:space="0" w:color="auto"/>
          </w:divBdr>
        </w:div>
        <w:div w:id="710886855">
          <w:marLeft w:val="0"/>
          <w:marRight w:val="0"/>
          <w:marTop w:val="0"/>
          <w:marBottom w:val="0"/>
          <w:divBdr>
            <w:top w:val="none" w:sz="0" w:space="0" w:color="auto"/>
            <w:left w:val="none" w:sz="0" w:space="0" w:color="auto"/>
            <w:bottom w:val="none" w:sz="0" w:space="0" w:color="auto"/>
            <w:right w:val="none" w:sz="0" w:space="0" w:color="auto"/>
          </w:divBdr>
        </w:div>
        <w:div w:id="1947275179">
          <w:marLeft w:val="0"/>
          <w:marRight w:val="0"/>
          <w:marTop w:val="0"/>
          <w:marBottom w:val="0"/>
          <w:divBdr>
            <w:top w:val="none" w:sz="0" w:space="0" w:color="auto"/>
            <w:left w:val="none" w:sz="0" w:space="0" w:color="auto"/>
            <w:bottom w:val="none" w:sz="0" w:space="0" w:color="auto"/>
            <w:right w:val="none" w:sz="0" w:space="0" w:color="auto"/>
          </w:divBdr>
        </w:div>
        <w:div w:id="454368128">
          <w:marLeft w:val="0"/>
          <w:marRight w:val="0"/>
          <w:marTop w:val="0"/>
          <w:marBottom w:val="0"/>
          <w:divBdr>
            <w:top w:val="none" w:sz="0" w:space="0" w:color="auto"/>
            <w:left w:val="none" w:sz="0" w:space="0" w:color="auto"/>
            <w:bottom w:val="none" w:sz="0" w:space="0" w:color="auto"/>
            <w:right w:val="none" w:sz="0" w:space="0" w:color="auto"/>
          </w:divBdr>
        </w:div>
        <w:div w:id="103116672">
          <w:marLeft w:val="0"/>
          <w:marRight w:val="0"/>
          <w:marTop w:val="0"/>
          <w:marBottom w:val="0"/>
          <w:divBdr>
            <w:top w:val="none" w:sz="0" w:space="0" w:color="auto"/>
            <w:left w:val="none" w:sz="0" w:space="0" w:color="auto"/>
            <w:bottom w:val="none" w:sz="0" w:space="0" w:color="auto"/>
            <w:right w:val="none" w:sz="0" w:space="0" w:color="auto"/>
          </w:divBdr>
        </w:div>
      </w:divsChild>
    </w:div>
    <w:div w:id="977566658">
      <w:bodyDiv w:val="1"/>
      <w:marLeft w:val="0"/>
      <w:marRight w:val="0"/>
      <w:marTop w:val="0"/>
      <w:marBottom w:val="0"/>
      <w:divBdr>
        <w:top w:val="none" w:sz="0" w:space="0" w:color="auto"/>
        <w:left w:val="none" w:sz="0" w:space="0" w:color="auto"/>
        <w:bottom w:val="none" w:sz="0" w:space="0" w:color="auto"/>
        <w:right w:val="none" w:sz="0" w:space="0" w:color="auto"/>
      </w:divBdr>
      <w:divsChild>
        <w:div w:id="1306935997">
          <w:marLeft w:val="0"/>
          <w:marRight w:val="0"/>
          <w:marTop w:val="0"/>
          <w:marBottom w:val="0"/>
          <w:divBdr>
            <w:top w:val="none" w:sz="0" w:space="0" w:color="auto"/>
            <w:left w:val="none" w:sz="0" w:space="0" w:color="auto"/>
            <w:bottom w:val="none" w:sz="0" w:space="0" w:color="auto"/>
            <w:right w:val="none" w:sz="0" w:space="0" w:color="auto"/>
          </w:divBdr>
        </w:div>
        <w:div w:id="1758599498">
          <w:marLeft w:val="0"/>
          <w:marRight w:val="0"/>
          <w:marTop w:val="0"/>
          <w:marBottom w:val="0"/>
          <w:divBdr>
            <w:top w:val="none" w:sz="0" w:space="0" w:color="auto"/>
            <w:left w:val="none" w:sz="0" w:space="0" w:color="auto"/>
            <w:bottom w:val="none" w:sz="0" w:space="0" w:color="auto"/>
            <w:right w:val="none" w:sz="0" w:space="0" w:color="auto"/>
          </w:divBdr>
        </w:div>
        <w:div w:id="1201632307">
          <w:marLeft w:val="0"/>
          <w:marRight w:val="0"/>
          <w:marTop w:val="0"/>
          <w:marBottom w:val="0"/>
          <w:divBdr>
            <w:top w:val="none" w:sz="0" w:space="0" w:color="auto"/>
            <w:left w:val="none" w:sz="0" w:space="0" w:color="auto"/>
            <w:bottom w:val="none" w:sz="0" w:space="0" w:color="auto"/>
            <w:right w:val="none" w:sz="0" w:space="0" w:color="auto"/>
          </w:divBdr>
        </w:div>
        <w:div w:id="1886679922">
          <w:marLeft w:val="0"/>
          <w:marRight w:val="0"/>
          <w:marTop w:val="0"/>
          <w:marBottom w:val="0"/>
          <w:divBdr>
            <w:top w:val="none" w:sz="0" w:space="0" w:color="auto"/>
            <w:left w:val="none" w:sz="0" w:space="0" w:color="auto"/>
            <w:bottom w:val="none" w:sz="0" w:space="0" w:color="auto"/>
            <w:right w:val="none" w:sz="0" w:space="0" w:color="auto"/>
          </w:divBdr>
        </w:div>
        <w:div w:id="144130878">
          <w:marLeft w:val="0"/>
          <w:marRight w:val="0"/>
          <w:marTop w:val="0"/>
          <w:marBottom w:val="0"/>
          <w:divBdr>
            <w:top w:val="none" w:sz="0" w:space="0" w:color="auto"/>
            <w:left w:val="none" w:sz="0" w:space="0" w:color="auto"/>
            <w:bottom w:val="none" w:sz="0" w:space="0" w:color="auto"/>
            <w:right w:val="none" w:sz="0" w:space="0" w:color="auto"/>
          </w:divBdr>
        </w:div>
      </w:divsChild>
    </w:div>
    <w:div w:id="1086540103">
      <w:bodyDiv w:val="1"/>
      <w:marLeft w:val="0"/>
      <w:marRight w:val="0"/>
      <w:marTop w:val="0"/>
      <w:marBottom w:val="0"/>
      <w:divBdr>
        <w:top w:val="none" w:sz="0" w:space="0" w:color="auto"/>
        <w:left w:val="none" w:sz="0" w:space="0" w:color="auto"/>
        <w:bottom w:val="none" w:sz="0" w:space="0" w:color="auto"/>
        <w:right w:val="none" w:sz="0" w:space="0" w:color="auto"/>
      </w:divBdr>
      <w:divsChild>
        <w:div w:id="431170433">
          <w:marLeft w:val="0"/>
          <w:marRight w:val="0"/>
          <w:marTop w:val="0"/>
          <w:marBottom w:val="0"/>
          <w:divBdr>
            <w:top w:val="none" w:sz="0" w:space="0" w:color="auto"/>
            <w:left w:val="none" w:sz="0" w:space="0" w:color="auto"/>
            <w:bottom w:val="none" w:sz="0" w:space="0" w:color="auto"/>
            <w:right w:val="none" w:sz="0" w:space="0" w:color="auto"/>
          </w:divBdr>
        </w:div>
        <w:div w:id="616908475">
          <w:marLeft w:val="0"/>
          <w:marRight w:val="0"/>
          <w:marTop w:val="0"/>
          <w:marBottom w:val="0"/>
          <w:divBdr>
            <w:top w:val="none" w:sz="0" w:space="0" w:color="auto"/>
            <w:left w:val="none" w:sz="0" w:space="0" w:color="auto"/>
            <w:bottom w:val="none" w:sz="0" w:space="0" w:color="auto"/>
            <w:right w:val="none" w:sz="0" w:space="0" w:color="auto"/>
          </w:divBdr>
        </w:div>
        <w:div w:id="408621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Order xmlns="a28aa976-c9e1-46c1-a929-9169a4fa6c4e" xsi:nil="true"/>
    <lcf76f155ced4ddcb4097134ff3c332f xmlns="a28aa976-c9e1-46c1-a929-9169a4fa6c4e">
      <Terms xmlns="http://schemas.microsoft.com/office/infopath/2007/PartnerControls"/>
    </lcf76f155ced4ddcb4097134ff3c332f>
    <TaxCatchAll xmlns="d88087e2-b4f8-482f-a222-21778972fcbf" xsi:nil="true"/>
    <SharedWithUsers xmlns="d88087e2-b4f8-482f-a222-21778972fcbf">
      <UserInfo>
        <DisplayName>Cristabel Bodden</DisplayName>
        <AccountId>469</AccountId>
        <AccountType/>
      </UserInfo>
      <UserInfo>
        <DisplayName>Leigh Tomlin</DisplayName>
        <AccountId>15</AccountId>
        <AccountType/>
      </UserInfo>
      <UserInfo>
        <DisplayName>Veena Mohan</DisplayName>
        <AccountId>329</AccountId>
        <AccountType/>
      </UserInfo>
      <UserInfo>
        <DisplayName>Lynn Garcia</DisplayName>
        <AccountId>16</AccountId>
        <AccountType/>
      </UserInfo>
      <UserInfo>
        <DisplayName>Maggie Sowatzka</DisplayName>
        <AccountId>89</AccountId>
        <AccountType/>
      </UserInfo>
      <UserInfo>
        <DisplayName>Robert Smith</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9142FB5F9FD54088DF9B804D832AFC" ma:contentTypeVersion="19" ma:contentTypeDescription="Create a new document." ma:contentTypeScope="" ma:versionID="f5b6f8bb3834d3b6c5c93e6df82df4ad">
  <xsd:schema xmlns:xsd="http://www.w3.org/2001/XMLSchema" xmlns:xs="http://www.w3.org/2001/XMLSchema" xmlns:p="http://schemas.microsoft.com/office/2006/metadata/properties" xmlns:ns2="a28aa976-c9e1-46c1-a929-9169a4fa6c4e" xmlns:ns3="d88087e2-b4f8-482f-a222-21778972fcbf" targetNamespace="http://schemas.microsoft.com/office/2006/metadata/properties" ma:root="true" ma:fieldsID="3e632b2336b9a6daf27650284faf7e38" ns2:_="" ns3:_="">
    <xsd:import namespace="a28aa976-c9e1-46c1-a929-9169a4fa6c4e"/>
    <xsd:import namespace="d88087e2-b4f8-482f-a222-21778972fc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FolderOrde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aa976-c9e1-46c1-a929-9169a4fa6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FolderOrder" ma:index="16" nillable="true" ma:displayName="Folder Order" ma:format="Dropdown" ma:internalName="FolderOrder" ma:percentage="FALSE">
      <xsd:simpleType>
        <xsd:restriction base="dms:Number"/>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087e2-b4f8-482f-a222-21778972fcb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fef8d04-39ea-45a4-8d7e-23ae9256910c}" ma:internalName="TaxCatchAll" ma:showField="CatchAllData" ma:web="d88087e2-b4f8-482f-a222-21778972fc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8A4643-B7A2-4137-97CA-C1A78AB09881}">
  <ds:schemaRefs>
    <ds:schemaRef ds:uri="http://schemas.microsoft.com/office/2006/metadata/properties"/>
    <ds:schemaRef ds:uri="http://schemas.microsoft.com/office/infopath/2007/PartnerControls"/>
    <ds:schemaRef ds:uri="a28aa976-c9e1-46c1-a929-9169a4fa6c4e"/>
    <ds:schemaRef ds:uri="d88087e2-b4f8-482f-a222-21778972fcbf"/>
  </ds:schemaRefs>
</ds:datastoreItem>
</file>

<file path=customXml/itemProps2.xml><?xml version="1.0" encoding="utf-8"?>
<ds:datastoreItem xmlns:ds="http://schemas.openxmlformats.org/officeDocument/2006/customXml" ds:itemID="{DCDE47E6-9336-4C81-8789-7E6680DB8367}">
  <ds:schemaRefs>
    <ds:schemaRef ds:uri="http://schemas.microsoft.com/sharepoint/v3/contenttype/forms"/>
  </ds:schemaRefs>
</ds:datastoreItem>
</file>

<file path=customXml/itemProps3.xml><?xml version="1.0" encoding="utf-8"?>
<ds:datastoreItem xmlns:ds="http://schemas.openxmlformats.org/officeDocument/2006/customXml" ds:itemID="{B58FD0EA-E238-43F6-99D8-CA7646934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aa976-c9e1-46c1-a929-9169a4fa6c4e"/>
    <ds:schemaRef ds:uri="d88087e2-b4f8-482f-a222-21778972f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12</Pages>
  <Words>4955</Words>
  <Characters>28245</Characters>
  <Application>Microsoft Office Word</Application>
  <DocSecurity>0</DocSecurity>
  <Lines>235</Lines>
  <Paragraphs>66</Paragraphs>
  <ScaleCrop>false</ScaleCrop>
  <Company>Texas Office of Court Administration</Company>
  <LinksUpToDate>false</LinksUpToDate>
  <CharactersWithSpaces>33134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Higgins</dc:creator>
  <cp:keywords/>
  <dc:description/>
  <cp:lastModifiedBy>Lynn Garcia</cp:lastModifiedBy>
  <cp:revision>1292</cp:revision>
  <cp:lastPrinted>2024-01-11T19:24:00Z</cp:lastPrinted>
  <dcterms:created xsi:type="dcterms:W3CDTF">2023-12-05T19:40:00Z</dcterms:created>
  <dcterms:modified xsi:type="dcterms:W3CDTF">2024-04-08T19:51:00Z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0x010100729142FB5F9FD54088DF9B804D832AFC</vt:lpwstr>
  </property>
  <property fmtid="{D5CDD505-2E9C-101B-9397-08002B2CF9AE}" pid="3" name="MediaServiceImageTags">
    <vt:lpwstr/>
  </property>
</Properties>
</file>