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82E" w:rsidRDefault="009D382E">
      <w:pPr>
        <w:pStyle w:val="BodyText2"/>
        <w:numPr>
          <w:ilvl w:val="0"/>
          <w:numId w:val="0"/>
        </w:numPr>
        <w:rPr>
          <w:rFonts w:ascii="CG Times" w:hAnsi="CG Times"/>
          <w:i/>
        </w:rPr>
      </w:pPr>
      <w:r w:rsidRPr="00AA3D41">
        <w:rPr>
          <w:sz w:val="20"/>
        </w:rPr>
        <w:object w:dxaOrig="3855" w:dyaOrig="3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132.75pt" o:ole="">
            <v:imagedata r:id="rId7" o:title=""/>
          </v:shape>
          <o:OLEObject Type="Embed" ProgID="Imaging.Document" ShapeID="_x0000_i1025" DrawAspect="Content" ObjectID="_1390902629" r:id="rId8"/>
        </w:object>
      </w:r>
    </w:p>
    <w:p w:rsidR="009D382E" w:rsidRDefault="009D382E">
      <w:pPr>
        <w:pStyle w:val="BodyText2"/>
        <w:numPr>
          <w:ilvl w:val="0"/>
          <w:numId w:val="0"/>
        </w:numPr>
        <w:rPr>
          <w:rFonts w:ascii="CG Times" w:hAnsi="CG Times"/>
          <w:i/>
        </w:rPr>
      </w:pPr>
    </w:p>
    <w:p w:rsidR="007A2037" w:rsidRDefault="007A2037">
      <w:pPr>
        <w:pStyle w:val="BodyText2"/>
        <w:numPr>
          <w:ilvl w:val="0"/>
          <w:numId w:val="0"/>
        </w:numPr>
        <w:rPr>
          <w:rFonts w:ascii="CG Times" w:hAnsi="CG Times"/>
          <w:i/>
        </w:rPr>
      </w:pPr>
      <w:r>
        <w:rPr>
          <w:rFonts w:ascii="CG Times" w:hAnsi="CG Times"/>
          <w:i/>
        </w:rPr>
        <w:t>OFFICE OF COURT</w:t>
      </w:r>
    </w:p>
    <w:p w:rsidR="007A2037" w:rsidRDefault="007A2037">
      <w:pPr>
        <w:pStyle w:val="BodyText2"/>
        <w:numPr>
          <w:ilvl w:val="0"/>
          <w:numId w:val="0"/>
        </w:numPr>
        <w:rPr>
          <w:rFonts w:ascii="CG Times" w:hAnsi="CG Times"/>
          <w:i/>
        </w:rPr>
      </w:pPr>
      <w:r>
        <w:rPr>
          <w:rFonts w:ascii="CG Times" w:hAnsi="CG Times"/>
          <w:i/>
        </w:rPr>
        <w:t>ADMINISTRATION</w:t>
      </w:r>
    </w:p>
    <w:p w:rsidR="007A2037" w:rsidRDefault="007A2037" w:rsidP="009D382E">
      <w:pPr>
        <w:numPr>
          <w:ilvl w:val="0"/>
          <w:numId w:val="0"/>
        </w:numPr>
        <w:ind w:left="6120" w:hanging="180"/>
      </w:pPr>
    </w:p>
    <w:p w:rsidR="007A2037" w:rsidRDefault="007A2037">
      <w:pPr>
        <w:numPr>
          <w:ilvl w:val="0"/>
          <w:numId w:val="0"/>
        </w:numPr>
        <w:ind w:left="5580"/>
      </w:pPr>
    </w:p>
    <w:p w:rsidR="009A71DA" w:rsidRDefault="007A2037" w:rsidP="00073CD1">
      <w:pPr>
        <w:pStyle w:val="Heading4"/>
        <w:numPr>
          <w:ilvl w:val="0"/>
          <w:numId w:val="0"/>
        </w:numPr>
        <w:ind w:right="265"/>
        <w:rPr>
          <w:rFonts w:ascii="CG Times" w:hAnsi="CG Times"/>
          <w:i/>
        </w:rPr>
      </w:pPr>
      <w:r>
        <w:rPr>
          <w:rFonts w:ascii="CG Times" w:hAnsi="CG Times"/>
          <w:i/>
        </w:rPr>
        <w:t>PROPERTY</w:t>
      </w:r>
    </w:p>
    <w:p w:rsidR="007A2037" w:rsidRPr="00073CD1" w:rsidRDefault="007A2037" w:rsidP="00073CD1">
      <w:pPr>
        <w:pStyle w:val="Heading4"/>
        <w:numPr>
          <w:ilvl w:val="0"/>
          <w:numId w:val="0"/>
        </w:numPr>
        <w:ind w:right="265"/>
        <w:rPr>
          <w:rFonts w:ascii="CG Times" w:hAnsi="CG Times"/>
          <w:i/>
        </w:rPr>
      </w:pPr>
      <w:r>
        <w:rPr>
          <w:rFonts w:ascii="CG Times" w:hAnsi="CG Times"/>
          <w:i/>
        </w:rPr>
        <w:t>PROCEDURES</w:t>
      </w:r>
    </w:p>
    <w:p w:rsidR="007A2037" w:rsidRDefault="007A2037">
      <w:pPr>
        <w:numPr>
          <w:ilvl w:val="0"/>
          <w:numId w:val="0"/>
        </w:numPr>
        <w:ind w:left="98" w:right="-39"/>
        <w:rPr>
          <w:rFonts w:ascii="CG Times" w:hAnsi="CG Times"/>
          <w:b/>
          <w:i/>
          <w:sz w:val="22"/>
        </w:rPr>
      </w:pPr>
    </w:p>
    <w:p w:rsidR="007A2037" w:rsidRDefault="007A2037" w:rsidP="00AF091A">
      <w:pPr>
        <w:numPr>
          <w:ilvl w:val="0"/>
          <w:numId w:val="0"/>
        </w:numPr>
        <w:jc w:val="center"/>
        <w:rPr>
          <w:b/>
          <w:i/>
          <w:sz w:val="30"/>
        </w:rPr>
      </w:pPr>
      <w:r>
        <w:rPr>
          <w:b/>
          <w:sz w:val="22"/>
        </w:rPr>
        <w:br w:type="page"/>
      </w:r>
      <w:r>
        <w:rPr>
          <w:b/>
          <w:i/>
          <w:sz w:val="28"/>
          <w:u w:val="single"/>
        </w:rPr>
        <w:lastRenderedPageBreak/>
        <w:t>TABLE OF CONTENTS</w:t>
      </w:r>
    </w:p>
    <w:p w:rsidR="00AF091A" w:rsidRDefault="00AF091A" w:rsidP="00AF091A">
      <w:pPr>
        <w:numPr>
          <w:ilvl w:val="0"/>
          <w:numId w:val="0"/>
        </w:numPr>
        <w:ind w:left="5940"/>
      </w:pPr>
    </w:p>
    <w:p w:rsidR="001024B4" w:rsidRPr="00AF091A" w:rsidRDefault="001024B4" w:rsidP="00AF091A">
      <w:pPr>
        <w:numPr>
          <w:ilvl w:val="0"/>
          <w:numId w:val="0"/>
        </w:numPr>
        <w:ind w:left="5940"/>
      </w:pPr>
    </w:p>
    <w:p w:rsidR="007A2037" w:rsidRDefault="007A2037" w:rsidP="00DF2C47">
      <w:pPr>
        <w:pStyle w:val="Heading5"/>
        <w:tabs>
          <w:tab w:val="clear" w:pos="360"/>
          <w:tab w:val="clear" w:pos="720"/>
          <w:tab w:val="clear" w:pos="1440"/>
          <w:tab w:val="clear" w:pos="1800"/>
          <w:tab w:val="clear" w:pos="2160"/>
          <w:tab w:val="clear" w:pos="2880"/>
          <w:tab w:val="clear" w:pos="3150"/>
          <w:tab w:val="right" w:leader="dot" w:pos="8640"/>
        </w:tabs>
      </w:pPr>
      <w:r>
        <w:t>Introduction</w:t>
      </w:r>
      <w:r w:rsidR="00793A40">
        <w:tab/>
      </w:r>
      <w:r>
        <w:t>1</w:t>
      </w:r>
    </w:p>
    <w:p w:rsidR="007A2037" w:rsidRDefault="007A2037" w:rsidP="00DF2C47">
      <w:pPr>
        <w:numPr>
          <w:ilvl w:val="0"/>
          <w:numId w:val="0"/>
        </w:numPr>
        <w:tabs>
          <w:tab w:val="left" w:pos="0"/>
          <w:tab w:val="right" w:leader="dot" w:pos="8640"/>
        </w:tabs>
        <w:rPr>
          <w:b/>
          <w:i/>
        </w:rPr>
      </w:pPr>
    </w:p>
    <w:p w:rsidR="007A2037" w:rsidRDefault="007A2037" w:rsidP="00DF2C47">
      <w:pPr>
        <w:numPr>
          <w:ilvl w:val="0"/>
          <w:numId w:val="0"/>
        </w:numPr>
        <w:tabs>
          <w:tab w:val="left" w:pos="0"/>
          <w:tab w:val="right" w:leader="dot" w:pos="8640"/>
        </w:tabs>
        <w:rPr>
          <w:b/>
          <w:i/>
        </w:rPr>
      </w:pPr>
      <w:r>
        <w:rPr>
          <w:b/>
          <w:i/>
        </w:rPr>
        <w:t>Definitions</w:t>
      </w:r>
      <w:r w:rsidR="00793A40">
        <w:rPr>
          <w:b/>
          <w:i/>
        </w:rPr>
        <w:tab/>
      </w:r>
      <w:r>
        <w:rPr>
          <w:b/>
          <w:i/>
        </w:rPr>
        <w:t>1</w:t>
      </w:r>
    </w:p>
    <w:p w:rsidR="007A2037" w:rsidRDefault="007A2037" w:rsidP="00DF2C47">
      <w:pPr>
        <w:numPr>
          <w:ilvl w:val="0"/>
          <w:numId w:val="0"/>
        </w:numPr>
        <w:tabs>
          <w:tab w:val="left" w:pos="0"/>
          <w:tab w:val="right" w:leader="dot" w:pos="8640"/>
        </w:tabs>
        <w:rPr>
          <w:b/>
          <w:i/>
        </w:rPr>
      </w:pPr>
    </w:p>
    <w:p w:rsidR="007A2037" w:rsidRDefault="00514918" w:rsidP="00DF2C47">
      <w:pPr>
        <w:numPr>
          <w:ilvl w:val="0"/>
          <w:numId w:val="0"/>
        </w:numPr>
        <w:tabs>
          <w:tab w:val="left" w:pos="0"/>
          <w:tab w:val="right" w:leader="dot" w:pos="8640"/>
        </w:tabs>
        <w:rPr>
          <w:b/>
          <w:i/>
        </w:rPr>
      </w:pPr>
      <w:r>
        <w:rPr>
          <w:b/>
          <w:i/>
        </w:rPr>
        <w:t xml:space="preserve">OCA </w:t>
      </w:r>
      <w:r w:rsidR="00793A40">
        <w:rPr>
          <w:b/>
          <w:i/>
        </w:rPr>
        <w:t>Property Manager Responsibilities</w:t>
      </w:r>
      <w:r w:rsidR="00793A40">
        <w:rPr>
          <w:b/>
          <w:i/>
        </w:rPr>
        <w:tab/>
      </w:r>
      <w:r w:rsidR="007A2037">
        <w:rPr>
          <w:b/>
          <w:i/>
        </w:rPr>
        <w:t>2</w:t>
      </w:r>
    </w:p>
    <w:p w:rsidR="007A2037" w:rsidRDefault="007A2037" w:rsidP="00DF2C47">
      <w:pPr>
        <w:numPr>
          <w:ilvl w:val="0"/>
          <w:numId w:val="0"/>
        </w:numPr>
        <w:tabs>
          <w:tab w:val="left" w:pos="0"/>
          <w:tab w:val="right" w:leader="dot" w:pos="8640"/>
        </w:tabs>
        <w:rPr>
          <w:b/>
          <w:i/>
        </w:rPr>
      </w:pPr>
    </w:p>
    <w:p w:rsidR="007A2037" w:rsidRDefault="007A2037" w:rsidP="00DF2C47">
      <w:pPr>
        <w:pStyle w:val="Heading5"/>
        <w:tabs>
          <w:tab w:val="clear" w:pos="360"/>
          <w:tab w:val="clear" w:pos="720"/>
          <w:tab w:val="clear" w:pos="1440"/>
          <w:tab w:val="clear" w:pos="1800"/>
          <w:tab w:val="clear" w:pos="2160"/>
          <w:tab w:val="clear" w:pos="2880"/>
          <w:tab w:val="clear" w:pos="3150"/>
          <w:tab w:val="right" w:leader="dot" w:pos="8640"/>
        </w:tabs>
        <w:jc w:val="left"/>
      </w:pPr>
      <w:r>
        <w:t>Property Custodian Responsibilities</w:t>
      </w:r>
      <w:r w:rsidR="00793A40">
        <w:tab/>
      </w:r>
      <w:r w:rsidR="00803FEB">
        <w:t>3</w:t>
      </w:r>
    </w:p>
    <w:p w:rsidR="007A2037" w:rsidRDefault="007A2037" w:rsidP="00DF2C47">
      <w:pPr>
        <w:numPr>
          <w:ilvl w:val="0"/>
          <w:numId w:val="0"/>
        </w:numPr>
        <w:tabs>
          <w:tab w:val="left" w:pos="0"/>
          <w:tab w:val="right" w:leader="dot" w:pos="8640"/>
        </w:tabs>
        <w:rPr>
          <w:b/>
          <w:i/>
        </w:rPr>
      </w:pPr>
    </w:p>
    <w:p w:rsidR="007A2037" w:rsidRDefault="00514918" w:rsidP="00DF2C47">
      <w:pPr>
        <w:numPr>
          <w:ilvl w:val="0"/>
          <w:numId w:val="0"/>
        </w:numPr>
        <w:tabs>
          <w:tab w:val="left" w:pos="0"/>
          <w:tab w:val="right" w:leader="dot" w:pos="8640"/>
        </w:tabs>
        <w:rPr>
          <w:b/>
          <w:i/>
        </w:rPr>
      </w:pPr>
      <w:r>
        <w:rPr>
          <w:b/>
          <w:i/>
        </w:rPr>
        <w:t>Authorized User</w:t>
      </w:r>
      <w:r w:rsidR="007A2037">
        <w:rPr>
          <w:b/>
          <w:i/>
        </w:rPr>
        <w:t xml:space="preserve"> Responsibilities</w:t>
      </w:r>
      <w:r w:rsidR="00793A40">
        <w:rPr>
          <w:b/>
          <w:i/>
        </w:rPr>
        <w:tab/>
      </w:r>
      <w:r w:rsidR="007A2037">
        <w:rPr>
          <w:b/>
          <w:i/>
        </w:rPr>
        <w:t>3</w:t>
      </w:r>
    </w:p>
    <w:p w:rsidR="00D03D7F" w:rsidRDefault="00D03D7F" w:rsidP="00D03D7F">
      <w:pPr>
        <w:numPr>
          <w:ilvl w:val="0"/>
          <w:numId w:val="0"/>
        </w:numPr>
        <w:tabs>
          <w:tab w:val="left" w:pos="0"/>
          <w:tab w:val="right" w:leader="dot" w:pos="8640"/>
        </w:tabs>
        <w:rPr>
          <w:b/>
          <w:i/>
        </w:rPr>
      </w:pPr>
    </w:p>
    <w:p w:rsidR="00D03D7F" w:rsidRDefault="00500726" w:rsidP="00D03D7F">
      <w:pPr>
        <w:numPr>
          <w:ilvl w:val="0"/>
          <w:numId w:val="0"/>
        </w:numPr>
        <w:tabs>
          <w:tab w:val="left" w:pos="0"/>
          <w:tab w:val="right" w:leader="dot" w:pos="8640"/>
        </w:tabs>
        <w:rPr>
          <w:b/>
          <w:i/>
        </w:rPr>
      </w:pPr>
      <w:r>
        <w:rPr>
          <w:b/>
          <w:i/>
        </w:rPr>
        <w:t>Receiving Fixed Assets</w:t>
      </w:r>
      <w:r>
        <w:rPr>
          <w:b/>
          <w:i/>
        </w:rPr>
        <w:tab/>
        <w:t>4</w:t>
      </w:r>
    </w:p>
    <w:p w:rsidR="00D03D7F" w:rsidRDefault="00D03D7F" w:rsidP="00D03D7F">
      <w:pPr>
        <w:numPr>
          <w:ilvl w:val="0"/>
          <w:numId w:val="0"/>
        </w:numPr>
        <w:tabs>
          <w:tab w:val="left" w:pos="0"/>
          <w:tab w:val="right" w:leader="dot" w:pos="8640"/>
        </w:tabs>
        <w:rPr>
          <w:b/>
          <w:i/>
        </w:rPr>
      </w:pPr>
    </w:p>
    <w:p w:rsidR="00D03D7F" w:rsidRDefault="00D03D7F" w:rsidP="00D03D7F">
      <w:pPr>
        <w:pStyle w:val="Heading5"/>
        <w:tabs>
          <w:tab w:val="clear" w:pos="360"/>
          <w:tab w:val="clear" w:pos="720"/>
          <w:tab w:val="clear" w:pos="1440"/>
          <w:tab w:val="clear" w:pos="1800"/>
          <w:tab w:val="clear" w:pos="2160"/>
          <w:tab w:val="clear" w:pos="2880"/>
          <w:tab w:val="clear" w:pos="3150"/>
          <w:tab w:val="right" w:leader="dot" w:pos="8640"/>
        </w:tabs>
        <w:rPr>
          <w:bCs/>
          <w:iCs/>
        </w:rPr>
      </w:pPr>
      <w:r>
        <w:rPr>
          <w:bCs/>
          <w:iCs/>
        </w:rPr>
        <w:t>A</w:t>
      </w:r>
      <w:r w:rsidR="00500726">
        <w:rPr>
          <w:bCs/>
          <w:iCs/>
        </w:rPr>
        <w:t>ssets at Appellate Courts</w:t>
      </w:r>
      <w:r w:rsidR="00500726">
        <w:rPr>
          <w:bCs/>
          <w:iCs/>
        </w:rPr>
        <w:tab/>
        <w:t>5</w:t>
      </w:r>
    </w:p>
    <w:p w:rsidR="00D03D7F" w:rsidRPr="00D03D7F" w:rsidRDefault="00D03D7F" w:rsidP="00D03D7F">
      <w:pPr>
        <w:numPr>
          <w:ilvl w:val="0"/>
          <w:numId w:val="0"/>
        </w:numPr>
        <w:ind w:left="5940"/>
      </w:pPr>
    </w:p>
    <w:p w:rsidR="00D03D7F" w:rsidRDefault="00500726" w:rsidP="00D03D7F">
      <w:pPr>
        <w:pStyle w:val="Heading5"/>
        <w:tabs>
          <w:tab w:val="clear" w:pos="360"/>
          <w:tab w:val="clear" w:pos="720"/>
          <w:tab w:val="clear" w:pos="1440"/>
          <w:tab w:val="clear" w:pos="1800"/>
          <w:tab w:val="clear" w:pos="2160"/>
          <w:tab w:val="clear" w:pos="2880"/>
          <w:tab w:val="clear" w:pos="3150"/>
          <w:tab w:val="right" w:leader="dot" w:pos="8640"/>
        </w:tabs>
      </w:pPr>
      <w:r>
        <w:t>Upgrading Assets</w:t>
      </w:r>
      <w:r>
        <w:tab/>
        <w:t>5</w:t>
      </w:r>
    </w:p>
    <w:p w:rsidR="00D03D7F" w:rsidRPr="00D03D7F" w:rsidRDefault="00D03D7F" w:rsidP="00D03D7F">
      <w:pPr>
        <w:numPr>
          <w:ilvl w:val="0"/>
          <w:numId w:val="0"/>
        </w:numPr>
        <w:ind w:left="5940"/>
      </w:pPr>
    </w:p>
    <w:p w:rsidR="00D03D7F" w:rsidRDefault="00D03D7F" w:rsidP="00D03D7F">
      <w:pPr>
        <w:numPr>
          <w:ilvl w:val="0"/>
          <w:numId w:val="0"/>
        </w:numPr>
        <w:tabs>
          <w:tab w:val="right" w:leader="dot" w:pos="8640"/>
        </w:tabs>
        <w:rPr>
          <w:b/>
          <w:i/>
        </w:rPr>
      </w:pPr>
      <w:r>
        <w:rPr>
          <w:b/>
          <w:i/>
        </w:rPr>
        <w:t>Can</w:t>
      </w:r>
      <w:r w:rsidR="00500726">
        <w:rPr>
          <w:b/>
          <w:i/>
        </w:rPr>
        <w:t>nibalization of State Property</w:t>
      </w:r>
      <w:r w:rsidR="00500726">
        <w:rPr>
          <w:b/>
          <w:i/>
        </w:rPr>
        <w:tab/>
        <w:t>5</w:t>
      </w:r>
    </w:p>
    <w:p w:rsidR="00D03D7F" w:rsidRDefault="00D03D7F" w:rsidP="00D03D7F">
      <w:pPr>
        <w:numPr>
          <w:ilvl w:val="0"/>
          <w:numId w:val="0"/>
        </w:numPr>
        <w:tabs>
          <w:tab w:val="right" w:leader="dot" w:pos="8640"/>
        </w:tabs>
        <w:rPr>
          <w:b/>
          <w:i/>
        </w:rPr>
      </w:pPr>
    </w:p>
    <w:p w:rsidR="00D03D7F" w:rsidRDefault="00500726" w:rsidP="00D03D7F">
      <w:pPr>
        <w:numPr>
          <w:ilvl w:val="0"/>
          <w:numId w:val="0"/>
        </w:numPr>
        <w:tabs>
          <w:tab w:val="left" w:pos="0"/>
          <w:tab w:val="right" w:leader="dot" w:pos="8640"/>
        </w:tabs>
        <w:rPr>
          <w:b/>
          <w:i/>
        </w:rPr>
      </w:pPr>
      <w:r>
        <w:rPr>
          <w:b/>
          <w:i/>
        </w:rPr>
        <w:t>Software</w:t>
      </w:r>
      <w:r>
        <w:rPr>
          <w:b/>
          <w:i/>
        </w:rPr>
        <w:tab/>
        <w:t>5</w:t>
      </w:r>
    </w:p>
    <w:p w:rsidR="00D03D7F" w:rsidRDefault="00D03D7F" w:rsidP="00D03D7F">
      <w:pPr>
        <w:numPr>
          <w:ilvl w:val="0"/>
          <w:numId w:val="0"/>
        </w:numPr>
        <w:tabs>
          <w:tab w:val="left" w:pos="0"/>
          <w:tab w:val="right" w:leader="dot" w:pos="8640"/>
        </w:tabs>
        <w:rPr>
          <w:b/>
          <w:i/>
        </w:rPr>
      </w:pPr>
    </w:p>
    <w:p w:rsidR="00D03D7F" w:rsidRDefault="00500726" w:rsidP="00D03D7F">
      <w:pPr>
        <w:pStyle w:val="Heading5"/>
        <w:tabs>
          <w:tab w:val="clear" w:pos="360"/>
          <w:tab w:val="clear" w:pos="720"/>
          <w:tab w:val="clear" w:pos="1440"/>
          <w:tab w:val="clear" w:pos="1800"/>
          <w:tab w:val="clear" w:pos="2160"/>
          <w:tab w:val="clear" w:pos="2880"/>
          <w:tab w:val="clear" w:pos="3150"/>
          <w:tab w:val="right" w:leader="dot" w:pos="8640"/>
        </w:tabs>
      </w:pPr>
      <w:r>
        <w:t>Liability for Property Loss</w:t>
      </w:r>
      <w:r>
        <w:tab/>
        <w:t>6</w:t>
      </w:r>
    </w:p>
    <w:p w:rsidR="00D03D7F" w:rsidRPr="00D03D7F" w:rsidRDefault="00D03D7F" w:rsidP="001B100C">
      <w:pPr>
        <w:numPr>
          <w:ilvl w:val="0"/>
          <w:numId w:val="0"/>
        </w:numPr>
        <w:ind w:left="5940"/>
      </w:pPr>
    </w:p>
    <w:p w:rsidR="00D03D7F" w:rsidRDefault="00B52294" w:rsidP="00D03D7F">
      <w:pPr>
        <w:numPr>
          <w:ilvl w:val="0"/>
          <w:numId w:val="0"/>
        </w:numPr>
        <w:tabs>
          <w:tab w:val="left" w:pos="0"/>
          <w:tab w:val="right" w:leader="dot" w:pos="8640"/>
        </w:tabs>
        <w:rPr>
          <w:b/>
          <w:i/>
        </w:rPr>
      </w:pPr>
      <w:r>
        <w:rPr>
          <w:b/>
          <w:i/>
        </w:rPr>
        <w:t>Equipment Transfer</w:t>
      </w:r>
      <w:r>
        <w:rPr>
          <w:b/>
          <w:i/>
        </w:rPr>
        <w:tab/>
        <w:t>7</w:t>
      </w:r>
    </w:p>
    <w:p w:rsidR="00D03D7F" w:rsidRPr="00D03D7F" w:rsidRDefault="00D03D7F" w:rsidP="00D03D7F">
      <w:pPr>
        <w:numPr>
          <w:ilvl w:val="0"/>
          <w:numId w:val="0"/>
        </w:numPr>
        <w:ind w:left="5940"/>
      </w:pPr>
    </w:p>
    <w:p w:rsidR="007A2037" w:rsidRDefault="007A2037" w:rsidP="00DF2C47">
      <w:pPr>
        <w:numPr>
          <w:ilvl w:val="0"/>
          <w:numId w:val="0"/>
        </w:numPr>
        <w:tabs>
          <w:tab w:val="left" w:pos="0"/>
          <w:tab w:val="right" w:leader="dot" w:pos="8640"/>
        </w:tabs>
        <w:rPr>
          <w:b/>
          <w:i/>
        </w:rPr>
      </w:pPr>
      <w:r>
        <w:rPr>
          <w:b/>
          <w:i/>
        </w:rPr>
        <w:t>Loaning of Property</w:t>
      </w:r>
      <w:r w:rsidR="00793A40">
        <w:rPr>
          <w:b/>
          <w:i/>
        </w:rPr>
        <w:tab/>
      </w:r>
      <w:r w:rsidR="00500726">
        <w:rPr>
          <w:b/>
          <w:i/>
        </w:rPr>
        <w:t>7</w:t>
      </w:r>
    </w:p>
    <w:p w:rsidR="007A2037" w:rsidRDefault="007A2037" w:rsidP="00DF2C47">
      <w:pPr>
        <w:numPr>
          <w:ilvl w:val="0"/>
          <w:numId w:val="0"/>
        </w:numPr>
        <w:tabs>
          <w:tab w:val="left" w:pos="0"/>
          <w:tab w:val="right" w:leader="dot" w:pos="8640"/>
        </w:tabs>
        <w:rPr>
          <w:b/>
          <w:bCs/>
          <w:i/>
          <w:iCs/>
        </w:rPr>
      </w:pPr>
    </w:p>
    <w:p w:rsidR="00D03D7F" w:rsidRDefault="00500726" w:rsidP="00D03D7F">
      <w:pPr>
        <w:numPr>
          <w:ilvl w:val="0"/>
          <w:numId w:val="0"/>
        </w:numPr>
        <w:tabs>
          <w:tab w:val="left" w:pos="0"/>
          <w:tab w:val="right" w:leader="dot" w:pos="8640"/>
        </w:tabs>
        <w:rPr>
          <w:b/>
          <w:i/>
        </w:rPr>
      </w:pPr>
      <w:r>
        <w:rPr>
          <w:b/>
          <w:i/>
        </w:rPr>
        <w:t>Surplus</w:t>
      </w:r>
      <w:r>
        <w:rPr>
          <w:b/>
          <w:i/>
        </w:rPr>
        <w:tab/>
        <w:t>8</w:t>
      </w:r>
    </w:p>
    <w:p w:rsidR="00D03D7F" w:rsidRDefault="00D03D7F" w:rsidP="00D03D7F">
      <w:pPr>
        <w:numPr>
          <w:ilvl w:val="0"/>
          <w:numId w:val="0"/>
        </w:numPr>
        <w:tabs>
          <w:tab w:val="left" w:pos="0"/>
          <w:tab w:val="right" w:leader="dot" w:pos="8640"/>
        </w:tabs>
        <w:rPr>
          <w:b/>
          <w:i/>
        </w:rPr>
      </w:pPr>
    </w:p>
    <w:p w:rsidR="007A2037" w:rsidRDefault="007A2037" w:rsidP="00DF2C47">
      <w:pPr>
        <w:numPr>
          <w:ilvl w:val="0"/>
          <w:numId w:val="0"/>
        </w:numPr>
        <w:tabs>
          <w:tab w:val="left" w:pos="0"/>
          <w:tab w:val="right" w:leader="dot" w:pos="8640"/>
        </w:tabs>
        <w:rPr>
          <w:b/>
          <w:i/>
        </w:rPr>
      </w:pPr>
      <w:r>
        <w:rPr>
          <w:b/>
          <w:i/>
        </w:rPr>
        <w:t>Inventory</w:t>
      </w:r>
      <w:r w:rsidR="00793A40">
        <w:rPr>
          <w:b/>
          <w:i/>
        </w:rPr>
        <w:tab/>
      </w:r>
      <w:r w:rsidR="00500726">
        <w:rPr>
          <w:b/>
          <w:i/>
        </w:rPr>
        <w:t>8</w:t>
      </w:r>
    </w:p>
    <w:p w:rsidR="007A2037" w:rsidRDefault="007A2037" w:rsidP="00DF2C47">
      <w:pPr>
        <w:numPr>
          <w:ilvl w:val="0"/>
          <w:numId w:val="0"/>
        </w:numPr>
        <w:tabs>
          <w:tab w:val="left" w:pos="0"/>
          <w:tab w:val="right" w:leader="dot" w:pos="8640"/>
        </w:tabs>
        <w:rPr>
          <w:b/>
          <w:i/>
        </w:rPr>
      </w:pPr>
    </w:p>
    <w:p w:rsidR="007A2037" w:rsidRDefault="007A2037" w:rsidP="00DF2C47">
      <w:pPr>
        <w:numPr>
          <w:ilvl w:val="0"/>
          <w:numId w:val="0"/>
        </w:numPr>
        <w:tabs>
          <w:tab w:val="left" w:pos="0"/>
          <w:tab w:val="right" w:leader="dot" w:pos="8640"/>
        </w:tabs>
        <w:rPr>
          <w:b/>
          <w:i/>
        </w:rPr>
      </w:pPr>
      <w:r>
        <w:rPr>
          <w:b/>
          <w:i/>
        </w:rPr>
        <w:t>Forms</w:t>
      </w:r>
      <w:r w:rsidR="00793A40">
        <w:rPr>
          <w:b/>
          <w:i/>
        </w:rPr>
        <w:tab/>
      </w:r>
      <w:r w:rsidR="00500726">
        <w:rPr>
          <w:b/>
          <w:i/>
        </w:rPr>
        <w:t>9</w:t>
      </w:r>
      <w:r w:rsidR="00B52294">
        <w:rPr>
          <w:b/>
          <w:i/>
        </w:rPr>
        <w:tab/>
      </w:r>
    </w:p>
    <w:p w:rsidR="00B52294" w:rsidRDefault="00B52294">
      <w:pPr>
        <w:pStyle w:val="Heading1"/>
        <w:keepNext w:val="0"/>
        <w:numPr>
          <w:ilvl w:val="0"/>
          <w:numId w:val="0"/>
        </w:numPr>
        <w:rPr>
          <w:b w:val="0"/>
          <w:sz w:val="24"/>
          <w:szCs w:val="24"/>
        </w:rPr>
      </w:pPr>
      <w:bookmarkStart w:id="0" w:name="_Toc505068236"/>
    </w:p>
    <w:p w:rsidR="007A2037" w:rsidRDefault="007A2037">
      <w:pPr>
        <w:pStyle w:val="Heading1"/>
        <w:keepNext w:val="0"/>
        <w:numPr>
          <w:ilvl w:val="0"/>
          <w:numId w:val="0"/>
        </w:numPr>
        <w:rPr>
          <w:i/>
        </w:rPr>
      </w:pPr>
      <w:r>
        <w:rPr>
          <w:i/>
        </w:rPr>
        <w:lastRenderedPageBreak/>
        <w:t>INTRODUCTION</w:t>
      </w:r>
      <w:bookmarkEnd w:id="0"/>
    </w:p>
    <w:p w:rsidR="007A2037" w:rsidRDefault="007A2037">
      <w:pPr>
        <w:numPr>
          <w:ilvl w:val="0"/>
          <w:numId w:val="0"/>
        </w:numPr>
      </w:pPr>
    </w:p>
    <w:p w:rsidR="007A2037" w:rsidRDefault="007A2037">
      <w:pPr>
        <w:pStyle w:val="BodyTextIndent"/>
        <w:ind w:left="0" w:firstLine="0"/>
      </w:pPr>
      <w:r>
        <w:t>These procedures are designed to establish effective and sound accountability for the Office of Court Administration's (OCA) personal property.  The OCA Property Manager developed these guideli</w:t>
      </w:r>
      <w:r w:rsidR="00CF3E4D">
        <w:t>nes to familiarize</w:t>
      </w:r>
      <w:r>
        <w:t xml:space="preserve"> property custodians </w:t>
      </w:r>
      <w:r w:rsidR="00CF3E4D">
        <w:t xml:space="preserve">and authorized users </w:t>
      </w:r>
      <w:r>
        <w:t xml:space="preserve">with legal authority, administrative procedures and requirements for handling state property.  </w:t>
      </w:r>
      <w:r w:rsidR="00CF3E4D">
        <w:t>Property custodians and a</w:t>
      </w:r>
      <w:r>
        <w:t>uthorized us</w:t>
      </w:r>
      <w:r w:rsidR="00693277">
        <w:t>ers</w:t>
      </w:r>
      <w:r>
        <w:t xml:space="preserve"> must comply with these procedures when dealing with personal property belonging to OCA.  </w:t>
      </w:r>
    </w:p>
    <w:p w:rsidR="007A2037" w:rsidRDefault="007A2037">
      <w:pPr>
        <w:numPr>
          <w:ilvl w:val="0"/>
          <w:numId w:val="0"/>
        </w:numPr>
        <w:tabs>
          <w:tab w:val="left" w:pos="-864"/>
          <w:tab w:val="left" w:pos="-324"/>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 w:val="left" w:pos="9036"/>
          <w:tab w:val="left" w:pos="9756"/>
          <w:tab w:val="left" w:pos="10476"/>
        </w:tabs>
        <w:ind w:left="5580"/>
      </w:pPr>
    </w:p>
    <w:p w:rsidR="007A2037" w:rsidRPr="009F0087" w:rsidRDefault="007A2037">
      <w:pPr>
        <w:numPr>
          <w:ilvl w:val="0"/>
          <w:numId w:val="0"/>
        </w:numPr>
        <w:tabs>
          <w:tab w:val="left" w:pos="396"/>
          <w:tab w:val="left" w:pos="1116"/>
          <w:tab w:val="left" w:pos="1836"/>
          <w:tab w:val="left" w:pos="2556"/>
          <w:tab w:val="left" w:pos="3276"/>
        </w:tabs>
      </w:pPr>
      <w:r w:rsidRPr="009F0087">
        <w:t>T</w:t>
      </w:r>
      <w:r w:rsidR="00EC6DBC" w:rsidRPr="009F0087">
        <w:t>he procedures outlined below have been developed</w:t>
      </w:r>
      <w:r w:rsidRPr="009F0087">
        <w:t xml:space="preserve"> in accordance with the Texas Gov’t.</w:t>
      </w:r>
      <w:r w:rsidR="00AE551A" w:rsidRPr="009F0087">
        <w:t xml:space="preserve"> </w:t>
      </w:r>
      <w:proofErr w:type="gramStart"/>
      <w:r w:rsidR="00FD33B4" w:rsidRPr="009F0087">
        <w:t>Code Section 403.271 – 403.276</w:t>
      </w:r>
      <w:r w:rsidRPr="009F0087">
        <w:t xml:space="preserve"> and the </w:t>
      </w:r>
      <w:r w:rsidR="009169EE" w:rsidRPr="009F0087">
        <w:t>State Comptroller’s Office guidelines, as described in the State Property Accounting (SPA) Policy and Procedures Manual</w:t>
      </w:r>
      <w:r w:rsidRPr="009F0087">
        <w:t>.</w:t>
      </w:r>
      <w:proofErr w:type="gramEnd"/>
      <w:r w:rsidRPr="009F0087">
        <w:t xml:space="preserve">  </w:t>
      </w:r>
    </w:p>
    <w:p w:rsidR="007A2037" w:rsidRPr="009F0087" w:rsidRDefault="007A2037">
      <w:pPr>
        <w:numPr>
          <w:ilvl w:val="0"/>
          <w:numId w:val="0"/>
        </w:numPr>
        <w:tabs>
          <w:tab w:val="left" w:pos="396"/>
          <w:tab w:val="left" w:pos="1116"/>
          <w:tab w:val="left" w:pos="1836"/>
          <w:tab w:val="left" w:pos="2556"/>
          <w:tab w:val="left" w:pos="3276"/>
        </w:tabs>
      </w:pPr>
    </w:p>
    <w:p w:rsidR="00EC1E8F" w:rsidRPr="009F0087" w:rsidRDefault="00EC1E8F">
      <w:pPr>
        <w:numPr>
          <w:ilvl w:val="0"/>
          <w:numId w:val="0"/>
        </w:numPr>
        <w:tabs>
          <w:tab w:val="left" w:pos="396"/>
          <w:tab w:val="left" w:pos="1116"/>
          <w:tab w:val="left" w:pos="1836"/>
          <w:tab w:val="left" w:pos="2556"/>
          <w:tab w:val="left" w:pos="3276"/>
        </w:tabs>
      </w:pPr>
    </w:p>
    <w:p w:rsidR="007A2037" w:rsidRPr="009F0087" w:rsidRDefault="007A2037">
      <w:pPr>
        <w:numPr>
          <w:ilvl w:val="0"/>
          <w:numId w:val="0"/>
        </w:numPr>
        <w:tabs>
          <w:tab w:val="left" w:pos="360"/>
          <w:tab w:val="left" w:pos="396"/>
          <w:tab w:val="left" w:pos="1116"/>
          <w:tab w:val="left" w:pos="1836"/>
          <w:tab w:val="left" w:pos="2556"/>
          <w:tab w:val="left" w:pos="3276"/>
        </w:tabs>
        <w:rPr>
          <w:b/>
          <w:i/>
          <w:sz w:val="28"/>
        </w:rPr>
      </w:pPr>
      <w:r w:rsidRPr="009F0087">
        <w:rPr>
          <w:b/>
          <w:i/>
          <w:sz w:val="28"/>
        </w:rPr>
        <w:t>DEFINITIONS</w:t>
      </w:r>
    </w:p>
    <w:p w:rsidR="00AE551A" w:rsidRPr="009F0087" w:rsidRDefault="00AE551A">
      <w:pPr>
        <w:numPr>
          <w:ilvl w:val="0"/>
          <w:numId w:val="0"/>
        </w:numPr>
        <w:tabs>
          <w:tab w:val="left" w:pos="360"/>
          <w:tab w:val="left" w:pos="396"/>
          <w:tab w:val="left" w:pos="1116"/>
          <w:tab w:val="left" w:pos="1836"/>
          <w:tab w:val="left" w:pos="2556"/>
          <w:tab w:val="left" w:pos="3276"/>
        </w:tabs>
        <w:ind w:left="5580"/>
        <w:rPr>
          <w:b/>
          <w:i/>
          <w:sz w:val="28"/>
        </w:rPr>
      </w:pPr>
    </w:p>
    <w:p w:rsidR="00D60033" w:rsidRPr="009F0087" w:rsidRDefault="00D60033" w:rsidP="000A1664">
      <w:pPr>
        <w:numPr>
          <w:ilvl w:val="0"/>
          <w:numId w:val="0"/>
        </w:numPr>
        <w:tabs>
          <w:tab w:val="left" w:pos="396"/>
          <w:tab w:val="left" w:pos="1116"/>
          <w:tab w:val="left" w:pos="1836"/>
          <w:tab w:val="left" w:pos="2556"/>
          <w:tab w:val="left" w:pos="3276"/>
        </w:tabs>
        <w:rPr>
          <w:b/>
          <w:bCs/>
        </w:rPr>
      </w:pPr>
      <w:r w:rsidRPr="009F0087">
        <w:rPr>
          <w:b/>
          <w:bCs/>
        </w:rPr>
        <w:t>PARTIES RESPONSIBLE FOR OVERSIGHT OF OCA PROPERTY:</w:t>
      </w:r>
    </w:p>
    <w:p w:rsidR="00D60033" w:rsidRPr="009F0087" w:rsidRDefault="00D60033" w:rsidP="000A1664">
      <w:pPr>
        <w:numPr>
          <w:ilvl w:val="0"/>
          <w:numId w:val="0"/>
        </w:numPr>
        <w:tabs>
          <w:tab w:val="left" w:pos="396"/>
          <w:tab w:val="left" w:pos="1116"/>
          <w:tab w:val="left" w:pos="1836"/>
          <w:tab w:val="left" w:pos="2556"/>
          <w:tab w:val="left" w:pos="3276"/>
        </w:tabs>
        <w:rPr>
          <w:b/>
          <w:bCs/>
        </w:rPr>
      </w:pPr>
    </w:p>
    <w:p w:rsidR="000A1664" w:rsidRPr="009F0087" w:rsidRDefault="000A1664" w:rsidP="00D60033">
      <w:pPr>
        <w:numPr>
          <w:ilvl w:val="0"/>
          <w:numId w:val="0"/>
        </w:numPr>
        <w:tabs>
          <w:tab w:val="left" w:pos="396"/>
          <w:tab w:val="left" w:pos="1116"/>
          <w:tab w:val="left" w:pos="1836"/>
          <w:tab w:val="left" w:pos="2556"/>
          <w:tab w:val="left" w:pos="3276"/>
        </w:tabs>
        <w:ind w:left="426"/>
      </w:pPr>
      <w:r w:rsidRPr="009F0087">
        <w:rPr>
          <w:b/>
          <w:bCs/>
        </w:rPr>
        <w:t xml:space="preserve">OCA Property Manager:  </w:t>
      </w:r>
      <w:r w:rsidR="00EC1E8F" w:rsidRPr="009F0087">
        <w:rPr>
          <w:bCs/>
        </w:rPr>
        <w:t xml:space="preserve">An </w:t>
      </w:r>
      <w:r w:rsidRPr="009F0087">
        <w:t xml:space="preserve">OCA employee responsible for oversight of all OCA property, including OCA property held by OCA employees at remote locations outside </w:t>
      </w:r>
      <w:smartTag w:uri="urn:schemas-microsoft-com:office:smarttags" w:element="place">
        <w:smartTag w:uri="urn:schemas-microsoft-com:office:smarttags" w:element="City">
          <w:r w:rsidRPr="009F0087">
            <w:t>Austin</w:t>
          </w:r>
        </w:smartTag>
        <w:r w:rsidRPr="009F0087">
          <w:t xml:space="preserve">, </w:t>
        </w:r>
        <w:smartTag w:uri="urn:schemas-microsoft-com:office:smarttags" w:element="State">
          <w:r w:rsidRPr="009F0087">
            <w:t>Texas</w:t>
          </w:r>
        </w:smartTag>
      </w:smartTag>
      <w:r w:rsidRPr="009F0087">
        <w:t>, and property held by authorized users at the appellate courts or other judicial agencies.</w:t>
      </w:r>
    </w:p>
    <w:p w:rsidR="000A1664" w:rsidRPr="009F0087" w:rsidRDefault="000A1664" w:rsidP="00D60033">
      <w:pPr>
        <w:numPr>
          <w:ilvl w:val="0"/>
          <w:numId w:val="0"/>
        </w:numPr>
        <w:tabs>
          <w:tab w:val="left" w:pos="396"/>
          <w:tab w:val="left" w:pos="1116"/>
          <w:tab w:val="left" w:pos="1836"/>
          <w:tab w:val="left" w:pos="2556"/>
          <w:tab w:val="left" w:pos="3276"/>
        </w:tabs>
        <w:ind w:left="426"/>
      </w:pPr>
    </w:p>
    <w:p w:rsidR="000A1664" w:rsidRPr="009F0087" w:rsidRDefault="000A1664" w:rsidP="00AE551A">
      <w:pPr>
        <w:numPr>
          <w:ilvl w:val="0"/>
          <w:numId w:val="0"/>
        </w:numPr>
        <w:tabs>
          <w:tab w:val="left" w:pos="396"/>
          <w:tab w:val="left" w:pos="1116"/>
          <w:tab w:val="left" w:pos="1836"/>
          <w:tab w:val="left" w:pos="2556"/>
          <w:tab w:val="left" w:pos="3276"/>
        </w:tabs>
        <w:ind w:left="426"/>
        <w:jc w:val="left"/>
      </w:pPr>
      <w:r w:rsidRPr="009F0087">
        <w:rPr>
          <w:b/>
          <w:bCs/>
        </w:rPr>
        <w:t xml:space="preserve">Property Custodian:  </w:t>
      </w:r>
      <w:r w:rsidRPr="009F0087">
        <w:t>An individual who is responsible for oversight of OCA property assigned to authorized users in a particular location or division, e.g., at an appellate</w:t>
      </w:r>
      <w:r w:rsidR="00FD33B4" w:rsidRPr="009F0087">
        <w:t xml:space="preserve"> court or an OCA division at</w:t>
      </w:r>
      <w:r w:rsidRPr="009F0087">
        <w:t xml:space="preserve"> OCA headquarters in </w:t>
      </w:r>
      <w:smartTag w:uri="urn:schemas-microsoft-com:office:smarttags" w:element="place">
        <w:smartTag w:uri="urn:schemas-microsoft-com:office:smarttags" w:element="City">
          <w:r w:rsidRPr="009F0087">
            <w:t>Austin</w:t>
          </w:r>
        </w:smartTag>
        <w:r w:rsidRPr="009F0087">
          <w:t xml:space="preserve">, </w:t>
        </w:r>
        <w:smartTag w:uri="urn:schemas-microsoft-com:office:smarttags" w:element="State">
          <w:r w:rsidRPr="009F0087">
            <w:t>Texas</w:t>
          </w:r>
        </w:smartTag>
      </w:smartTag>
      <w:r w:rsidRPr="009F0087">
        <w:t xml:space="preserve">.   The Property Custodian must be identified in writing and approved by </w:t>
      </w:r>
      <w:r w:rsidR="00EC1E8F" w:rsidRPr="009F0087">
        <w:t xml:space="preserve">either </w:t>
      </w:r>
      <w:r w:rsidRPr="009F0087">
        <w:t xml:space="preserve">the </w:t>
      </w:r>
      <w:r w:rsidR="00EC1E8F" w:rsidRPr="009F0087">
        <w:t>Division Manager or Chief Justice, as applicable.</w:t>
      </w:r>
    </w:p>
    <w:p w:rsidR="000A1664" w:rsidRPr="009F0087" w:rsidRDefault="000A1664" w:rsidP="00D60033">
      <w:pPr>
        <w:numPr>
          <w:ilvl w:val="0"/>
          <w:numId w:val="0"/>
        </w:numPr>
        <w:tabs>
          <w:tab w:val="left" w:pos="396"/>
          <w:tab w:val="left" w:pos="1116"/>
          <w:tab w:val="left" w:pos="1836"/>
          <w:tab w:val="left" w:pos="2556"/>
          <w:tab w:val="left" w:pos="3276"/>
        </w:tabs>
        <w:ind w:left="426"/>
        <w:rPr>
          <w:b/>
        </w:rPr>
      </w:pPr>
    </w:p>
    <w:p w:rsidR="007A2037" w:rsidRPr="009F0087" w:rsidRDefault="007A2037" w:rsidP="00D60033">
      <w:pPr>
        <w:numPr>
          <w:ilvl w:val="0"/>
          <w:numId w:val="0"/>
        </w:numPr>
        <w:tabs>
          <w:tab w:val="left" w:pos="396"/>
          <w:tab w:val="left" w:pos="1116"/>
          <w:tab w:val="left" w:pos="1836"/>
          <w:tab w:val="left" w:pos="2556"/>
          <w:tab w:val="left" w:pos="3276"/>
        </w:tabs>
        <w:ind w:left="426"/>
      </w:pPr>
      <w:proofErr w:type="gramStart"/>
      <w:r w:rsidRPr="009F0087">
        <w:rPr>
          <w:b/>
        </w:rPr>
        <w:t xml:space="preserve">Authorized User: </w:t>
      </w:r>
      <w:r w:rsidR="00EC6DBC" w:rsidRPr="009F0087">
        <w:t>An individual who</w:t>
      </w:r>
      <w:r w:rsidRPr="009F0087">
        <w:t xml:space="preserve"> has received writ</w:t>
      </w:r>
      <w:r w:rsidR="00D60033" w:rsidRPr="009F0087">
        <w:t>ten authorization from the OCA Property M</w:t>
      </w:r>
      <w:r w:rsidRPr="009F0087">
        <w:t xml:space="preserve">anager </w:t>
      </w:r>
      <w:r w:rsidR="00EC1E8F" w:rsidRPr="009F0087">
        <w:t xml:space="preserve">or Property Custodian </w:t>
      </w:r>
      <w:r w:rsidRPr="009F0087">
        <w:t>to utilize OCA personal property.</w:t>
      </w:r>
      <w:proofErr w:type="gramEnd"/>
    </w:p>
    <w:p w:rsidR="007A2037" w:rsidRPr="009F0087" w:rsidRDefault="007A2037">
      <w:pPr>
        <w:numPr>
          <w:ilvl w:val="0"/>
          <w:numId w:val="0"/>
        </w:numPr>
        <w:tabs>
          <w:tab w:val="left" w:pos="396"/>
          <w:tab w:val="left" w:pos="1116"/>
          <w:tab w:val="left" w:pos="1836"/>
          <w:tab w:val="left" w:pos="2556"/>
          <w:tab w:val="left" w:pos="3276"/>
        </w:tabs>
        <w:rPr>
          <w:b/>
        </w:rPr>
      </w:pPr>
    </w:p>
    <w:p w:rsidR="00D60033" w:rsidRPr="009F0087" w:rsidRDefault="00D60033">
      <w:pPr>
        <w:numPr>
          <w:ilvl w:val="0"/>
          <w:numId w:val="0"/>
        </w:numPr>
        <w:tabs>
          <w:tab w:val="left" w:pos="396"/>
          <w:tab w:val="left" w:pos="1116"/>
          <w:tab w:val="left" w:pos="1836"/>
          <w:tab w:val="left" w:pos="2556"/>
          <w:tab w:val="left" w:pos="3276"/>
        </w:tabs>
        <w:rPr>
          <w:b/>
        </w:rPr>
      </w:pPr>
      <w:r w:rsidRPr="009F0087">
        <w:rPr>
          <w:b/>
        </w:rPr>
        <w:t>TYPES OF PROPERTY:</w:t>
      </w:r>
    </w:p>
    <w:p w:rsidR="00D60033" w:rsidRPr="009F0087" w:rsidRDefault="00D60033">
      <w:pPr>
        <w:numPr>
          <w:ilvl w:val="0"/>
          <w:numId w:val="0"/>
        </w:numPr>
        <w:tabs>
          <w:tab w:val="left" w:pos="396"/>
          <w:tab w:val="left" w:pos="1116"/>
          <w:tab w:val="left" w:pos="1836"/>
          <w:tab w:val="left" w:pos="2556"/>
          <w:tab w:val="left" w:pos="3276"/>
        </w:tabs>
        <w:rPr>
          <w:b/>
        </w:rPr>
      </w:pPr>
    </w:p>
    <w:p w:rsidR="007A2037" w:rsidRPr="009F0087" w:rsidRDefault="007A2037" w:rsidP="00D60033">
      <w:pPr>
        <w:numPr>
          <w:ilvl w:val="0"/>
          <w:numId w:val="0"/>
        </w:numPr>
        <w:tabs>
          <w:tab w:val="left" w:pos="396"/>
          <w:tab w:val="left" w:pos="1116"/>
          <w:tab w:val="left" w:pos="1836"/>
          <w:tab w:val="left" w:pos="2556"/>
          <w:tab w:val="left" w:pos="3276"/>
        </w:tabs>
        <w:ind w:left="355"/>
        <w:rPr>
          <w:b/>
        </w:rPr>
      </w:pPr>
      <w:r w:rsidRPr="009F0087">
        <w:rPr>
          <w:b/>
        </w:rPr>
        <w:t>Capitalized Asset:</w:t>
      </w:r>
      <w:r w:rsidRPr="009F0087">
        <w:t xml:space="preserve"> </w:t>
      </w:r>
      <w:r w:rsidR="00935041" w:rsidRPr="009F0087">
        <w:t xml:space="preserve">Real or personal property </w:t>
      </w:r>
      <w:r w:rsidRPr="009F0087">
        <w:t xml:space="preserve">purchased by OCA that </w:t>
      </w:r>
      <w:r w:rsidR="00935041" w:rsidRPr="009F0087">
        <w:t>has</w:t>
      </w:r>
      <w:r w:rsidRPr="009F0087">
        <w:t xml:space="preserve"> a single unit value </w:t>
      </w:r>
      <w:r w:rsidR="00935041" w:rsidRPr="009F0087">
        <w:lastRenderedPageBreak/>
        <w:t xml:space="preserve">equal to or greater than the capitalization threshold established for that asset type, </w:t>
      </w:r>
      <w:r w:rsidRPr="009F0087">
        <w:t xml:space="preserve">and </w:t>
      </w:r>
      <w:r w:rsidR="00935041" w:rsidRPr="009F0087">
        <w:t xml:space="preserve">has </w:t>
      </w:r>
      <w:r w:rsidRPr="009F0087">
        <w:t>an estimated useful life of more than one year.</w:t>
      </w:r>
    </w:p>
    <w:p w:rsidR="007A2037" w:rsidRPr="009F0087" w:rsidRDefault="007A2037" w:rsidP="00D60033">
      <w:pPr>
        <w:numPr>
          <w:ilvl w:val="0"/>
          <w:numId w:val="0"/>
        </w:numPr>
        <w:tabs>
          <w:tab w:val="left" w:pos="396"/>
          <w:tab w:val="left" w:pos="1116"/>
          <w:tab w:val="left" w:pos="1836"/>
          <w:tab w:val="left" w:pos="2556"/>
          <w:tab w:val="left" w:pos="3276"/>
        </w:tabs>
        <w:ind w:left="355"/>
        <w:rPr>
          <w:b/>
        </w:rPr>
      </w:pPr>
    </w:p>
    <w:p w:rsidR="007A2037" w:rsidRPr="009F0087" w:rsidRDefault="007A2037" w:rsidP="00D60033">
      <w:pPr>
        <w:numPr>
          <w:ilvl w:val="0"/>
          <w:numId w:val="0"/>
        </w:numPr>
        <w:tabs>
          <w:tab w:val="left" w:pos="396"/>
          <w:tab w:val="left" w:pos="1116"/>
          <w:tab w:val="left" w:pos="1836"/>
          <w:tab w:val="left" w:pos="2556"/>
          <w:tab w:val="left" w:pos="3276"/>
        </w:tabs>
        <w:ind w:left="355"/>
        <w:rPr>
          <w:b/>
        </w:rPr>
      </w:pPr>
      <w:r w:rsidRPr="009F0087">
        <w:rPr>
          <w:b/>
        </w:rPr>
        <w:t>Controlled Asset:</w:t>
      </w:r>
      <w:r w:rsidRPr="009F0087">
        <w:t xml:space="preserve"> </w:t>
      </w:r>
      <w:r w:rsidR="00935041" w:rsidRPr="009F0087">
        <w:t>An a</w:t>
      </w:r>
      <w:r w:rsidRPr="009F0087">
        <w:t>sset</w:t>
      </w:r>
      <w:r w:rsidR="00935041" w:rsidRPr="009F0087">
        <w:t xml:space="preserve"> purchased by OCA </w:t>
      </w:r>
      <w:r w:rsidRPr="009F0087">
        <w:t xml:space="preserve">that </w:t>
      </w:r>
      <w:r w:rsidR="003B1F00" w:rsidRPr="009F0087">
        <w:t xml:space="preserve">either </w:t>
      </w:r>
      <w:r w:rsidRPr="009F0087">
        <w:t>the State Comptroller’s Office</w:t>
      </w:r>
      <w:r w:rsidR="003B1F00" w:rsidRPr="009F0087">
        <w:t xml:space="preserve"> or OCA</w:t>
      </w:r>
      <w:r w:rsidRPr="009F0087">
        <w:t xml:space="preserve"> determines must be secured and tracked due to the nature of the item</w:t>
      </w:r>
      <w:r w:rsidR="00935041" w:rsidRPr="009F0087">
        <w:t>, and has a value less than the capitalization threshold established for that asset type</w:t>
      </w:r>
    </w:p>
    <w:p w:rsidR="00935041" w:rsidRPr="009F0087" w:rsidRDefault="00935041" w:rsidP="00D60033">
      <w:pPr>
        <w:numPr>
          <w:ilvl w:val="0"/>
          <w:numId w:val="0"/>
        </w:numPr>
        <w:tabs>
          <w:tab w:val="left" w:pos="396"/>
          <w:tab w:val="left" w:pos="1116"/>
          <w:tab w:val="left" w:pos="1836"/>
          <w:tab w:val="left" w:pos="2556"/>
          <w:tab w:val="left" w:pos="3276"/>
        </w:tabs>
        <w:ind w:left="355"/>
        <w:rPr>
          <w:b/>
        </w:rPr>
      </w:pPr>
    </w:p>
    <w:p w:rsidR="007A2037" w:rsidRPr="009F0087" w:rsidRDefault="007A2037" w:rsidP="00D60033">
      <w:pPr>
        <w:numPr>
          <w:ilvl w:val="0"/>
          <w:numId w:val="0"/>
        </w:numPr>
        <w:tabs>
          <w:tab w:val="left" w:pos="396"/>
          <w:tab w:val="left" w:pos="1116"/>
          <w:tab w:val="left" w:pos="1836"/>
          <w:tab w:val="left" w:pos="2556"/>
          <w:tab w:val="left" w:pos="3276"/>
        </w:tabs>
        <w:ind w:left="355"/>
      </w:pPr>
      <w:r w:rsidRPr="009F0087">
        <w:rPr>
          <w:b/>
        </w:rPr>
        <w:t>Trust Property:</w:t>
      </w:r>
      <w:r w:rsidRPr="009F0087">
        <w:t xml:space="preserve"> A</w:t>
      </w:r>
      <w:r w:rsidR="00E750F5" w:rsidRPr="009F0087">
        <w:t>n a</w:t>
      </w:r>
      <w:r w:rsidRPr="009F0087">
        <w:t>sset</w:t>
      </w:r>
      <w:r w:rsidR="00E750F5" w:rsidRPr="009F0087">
        <w:t>, such as art collections owned by families and estates</w:t>
      </w:r>
      <w:proofErr w:type="gramStart"/>
      <w:r w:rsidR="00E750F5" w:rsidRPr="009F0087">
        <w:t>,</w:t>
      </w:r>
      <w:r w:rsidR="00E750F5" w:rsidRPr="009F0087" w:rsidDel="00E750F5">
        <w:t xml:space="preserve"> </w:t>
      </w:r>
      <w:r w:rsidRPr="009F0087">
        <w:t xml:space="preserve"> held</w:t>
      </w:r>
      <w:proofErr w:type="gramEnd"/>
      <w:r w:rsidRPr="009F0087">
        <w:t xml:space="preserve"> by </w:t>
      </w:r>
      <w:r w:rsidR="00E750F5" w:rsidRPr="009F0087">
        <w:t>an agency on behalf of a non-state entity</w:t>
      </w:r>
      <w:r w:rsidRPr="009F0087">
        <w:t xml:space="preserve"> </w:t>
      </w:r>
      <w:r w:rsidR="00E750F5" w:rsidRPr="009F0087">
        <w:t xml:space="preserve">, </w:t>
      </w:r>
      <w:r w:rsidRPr="009F0087">
        <w:t>under temporary control</w:t>
      </w:r>
      <w:r w:rsidR="00E750F5" w:rsidRPr="009F0087">
        <w:t xml:space="preserve"> of the agency, and is not used in agency operations</w:t>
      </w:r>
      <w:r w:rsidRPr="009F0087">
        <w:t>.</w:t>
      </w:r>
    </w:p>
    <w:p w:rsidR="007A2037" w:rsidRPr="009F0087" w:rsidRDefault="007A2037">
      <w:pPr>
        <w:numPr>
          <w:ilvl w:val="0"/>
          <w:numId w:val="0"/>
        </w:numPr>
        <w:tabs>
          <w:tab w:val="left" w:pos="396"/>
          <w:tab w:val="left" w:pos="1116"/>
          <w:tab w:val="left" w:pos="1836"/>
          <w:tab w:val="left" w:pos="2556"/>
          <w:tab w:val="left" w:pos="3276"/>
        </w:tabs>
      </w:pPr>
    </w:p>
    <w:p w:rsidR="007A2037" w:rsidRPr="009F0087" w:rsidRDefault="00D60033">
      <w:pPr>
        <w:numPr>
          <w:ilvl w:val="0"/>
          <w:numId w:val="0"/>
        </w:numPr>
        <w:tabs>
          <w:tab w:val="left" w:pos="396"/>
          <w:tab w:val="left" w:pos="1116"/>
          <w:tab w:val="left" w:pos="1836"/>
          <w:tab w:val="left" w:pos="2556"/>
          <w:tab w:val="left" w:pos="3276"/>
        </w:tabs>
        <w:rPr>
          <w:b/>
        </w:rPr>
      </w:pPr>
      <w:r w:rsidRPr="009F0087">
        <w:rPr>
          <w:b/>
        </w:rPr>
        <w:t>OTHER PROPERTY MANAGEMENT TERMS:</w:t>
      </w:r>
    </w:p>
    <w:p w:rsidR="00D60033" w:rsidRPr="009F0087" w:rsidRDefault="00D60033">
      <w:pPr>
        <w:numPr>
          <w:ilvl w:val="0"/>
          <w:numId w:val="0"/>
        </w:numPr>
        <w:tabs>
          <w:tab w:val="left" w:pos="396"/>
          <w:tab w:val="left" w:pos="1116"/>
          <w:tab w:val="left" w:pos="1836"/>
          <w:tab w:val="left" w:pos="2556"/>
          <w:tab w:val="left" w:pos="3276"/>
        </w:tabs>
      </w:pPr>
    </w:p>
    <w:p w:rsidR="007A2037" w:rsidRPr="009F0087" w:rsidRDefault="007A2037" w:rsidP="00D60033">
      <w:pPr>
        <w:numPr>
          <w:ilvl w:val="0"/>
          <w:numId w:val="0"/>
        </w:numPr>
        <w:tabs>
          <w:tab w:val="left" w:pos="355"/>
          <w:tab w:val="left" w:pos="1116"/>
          <w:tab w:val="left" w:pos="1836"/>
          <w:tab w:val="left" w:pos="2556"/>
          <w:tab w:val="left" w:pos="3276"/>
        </w:tabs>
        <w:ind w:left="426"/>
      </w:pPr>
      <w:r w:rsidRPr="009F0087">
        <w:rPr>
          <w:b/>
        </w:rPr>
        <w:t>Cannibalization:</w:t>
      </w:r>
      <w:r w:rsidRPr="009F0087">
        <w:t xml:space="preserve"> </w:t>
      </w:r>
      <w:r w:rsidR="00C87DC3" w:rsidRPr="009F0087">
        <w:t xml:space="preserve">The </w:t>
      </w:r>
      <w:r w:rsidR="00C87DC3" w:rsidRPr="009F0087">
        <w:rPr>
          <w:u w:val="single"/>
        </w:rPr>
        <w:t>authorized</w:t>
      </w:r>
      <w:r w:rsidR="00C87DC3" w:rsidRPr="009F0087">
        <w:t xml:space="preserve"> </w:t>
      </w:r>
      <w:r w:rsidRPr="009F0087">
        <w:t>remov</w:t>
      </w:r>
      <w:r w:rsidR="00C87DC3" w:rsidRPr="009F0087">
        <w:t>al of</w:t>
      </w:r>
      <w:r w:rsidRPr="009F0087">
        <w:t xml:space="preserve"> </w:t>
      </w:r>
      <w:r w:rsidR="00C87DC3" w:rsidRPr="009F0087">
        <w:t>components</w:t>
      </w:r>
      <w:r w:rsidRPr="009F0087">
        <w:t xml:space="preserve"> from one item in order to use them in another</w:t>
      </w:r>
      <w:r w:rsidR="00C87DC3" w:rsidRPr="009F0087">
        <w:t xml:space="preserve"> item to meet a specific requirement</w:t>
      </w:r>
      <w:r w:rsidRPr="009F0087">
        <w:t xml:space="preserve"> </w:t>
      </w:r>
      <w:r w:rsidR="00C87DC3" w:rsidRPr="009F0087">
        <w:t>and/or return an item to service.  T</w:t>
      </w:r>
      <w:r w:rsidRPr="009F0087">
        <w:t xml:space="preserve">he cannibalized item </w:t>
      </w:r>
      <w:r w:rsidR="00C87DC3" w:rsidRPr="009F0087">
        <w:t xml:space="preserve">is then reported as surplus to TBPC. </w:t>
      </w:r>
    </w:p>
    <w:p w:rsidR="00C87DC3" w:rsidRPr="009F0087" w:rsidRDefault="00C87DC3" w:rsidP="00D60033">
      <w:pPr>
        <w:numPr>
          <w:ilvl w:val="0"/>
          <w:numId w:val="0"/>
        </w:numPr>
        <w:tabs>
          <w:tab w:val="left" w:pos="355"/>
          <w:tab w:val="left" w:pos="1116"/>
          <w:tab w:val="left" w:pos="1836"/>
          <w:tab w:val="left" w:pos="2556"/>
          <w:tab w:val="left" w:pos="3276"/>
        </w:tabs>
        <w:ind w:left="426"/>
      </w:pPr>
    </w:p>
    <w:p w:rsidR="007A2037" w:rsidRPr="009F0087" w:rsidRDefault="007A2037" w:rsidP="00D60033">
      <w:pPr>
        <w:numPr>
          <w:ilvl w:val="0"/>
          <w:numId w:val="0"/>
        </w:numPr>
        <w:tabs>
          <w:tab w:val="left" w:pos="355"/>
          <w:tab w:val="left" w:pos="1116"/>
          <w:tab w:val="left" w:pos="1836"/>
          <w:tab w:val="left" w:pos="2556"/>
          <w:tab w:val="left" w:pos="3276"/>
        </w:tabs>
        <w:ind w:left="426"/>
        <w:rPr>
          <w:b/>
          <w:bCs/>
        </w:rPr>
      </w:pPr>
      <w:r w:rsidRPr="009F0087">
        <w:rPr>
          <w:b/>
          <w:bCs/>
        </w:rPr>
        <w:t xml:space="preserve">Personal Property:  </w:t>
      </w:r>
      <w:r w:rsidR="00C87DC3" w:rsidRPr="009F0087">
        <w:rPr>
          <w:bCs/>
        </w:rPr>
        <w:t xml:space="preserve">A fixed or tangible asset rendered into service for operations and benefits that extend beyond one year from date of acquisition. </w:t>
      </w:r>
    </w:p>
    <w:p w:rsidR="00C87DC3" w:rsidRPr="009F0087" w:rsidRDefault="00C87DC3" w:rsidP="00D60033">
      <w:pPr>
        <w:numPr>
          <w:ilvl w:val="0"/>
          <w:numId w:val="0"/>
        </w:numPr>
        <w:tabs>
          <w:tab w:val="left" w:pos="355"/>
          <w:tab w:val="left" w:pos="1116"/>
          <w:tab w:val="left" w:pos="1836"/>
          <w:tab w:val="left" w:pos="2556"/>
          <w:tab w:val="left" w:pos="3276"/>
        </w:tabs>
        <w:ind w:left="426"/>
        <w:rPr>
          <w:b/>
          <w:bCs/>
        </w:rPr>
      </w:pPr>
    </w:p>
    <w:p w:rsidR="007A2037" w:rsidRPr="009F0087" w:rsidRDefault="007A2037" w:rsidP="00D60033">
      <w:pPr>
        <w:numPr>
          <w:ilvl w:val="0"/>
          <w:numId w:val="0"/>
        </w:numPr>
        <w:tabs>
          <w:tab w:val="left" w:pos="355"/>
          <w:tab w:val="left" w:pos="1116"/>
          <w:tab w:val="left" w:pos="1836"/>
          <w:tab w:val="left" w:pos="2556"/>
          <w:tab w:val="left" w:pos="3276"/>
        </w:tabs>
        <w:ind w:left="426"/>
      </w:pPr>
      <w:r w:rsidRPr="009F0087">
        <w:rPr>
          <w:b/>
          <w:bCs/>
        </w:rPr>
        <w:t xml:space="preserve">Surplus:  </w:t>
      </w:r>
      <w:r w:rsidRPr="009F0087">
        <w:t>Any personal property which is in excess of the needs of the state agency a</w:t>
      </w:r>
      <w:r w:rsidR="00FD33B4" w:rsidRPr="009F0087">
        <w:t>nd</w:t>
      </w:r>
      <w:r w:rsidR="00D60033" w:rsidRPr="009F0087">
        <w:t xml:space="preserve"> is not required for it</w:t>
      </w:r>
      <w:r w:rsidR="00FD33B4" w:rsidRPr="009F0087">
        <w:t xml:space="preserve">s foreseeable </w:t>
      </w:r>
      <w:r w:rsidR="00C87DC3" w:rsidRPr="009F0087">
        <w:t>need</w:t>
      </w:r>
      <w:r w:rsidRPr="009F0087">
        <w:t>.</w:t>
      </w:r>
      <w:r w:rsidR="00C87DC3" w:rsidRPr="009F0087">
        <w:t xml:space="preserve">  Surplus property must have additional useful life.</w:t>
      </w:r>
    </w:p>
    <w:p w:rsidR="00083F07" w:rsidRPr="009F0087" w:rsidRDefault="007A2037">
      <w:pPr>
        <w:numPr>
          <w:ilvl w:val="0"/>
          <w:numId w:val="0"/>
        </w:numPr>
        <w:tabs>
          <w:tab w:val="left" w:pos="360"/>
          <w:tab w:val="left" w:pos="396"/>
          <w:tab w:val="left" w:pos="1116"/>
          <w:tab w:val="left" w:pos="1836"/>
          <w:tab w:val="left" w:pos="2556"/>
          <w:tab w:val="left" w:pos="3276"/>
        </w:tabs>
      </w:pPr>
      <w:r w:rsidRPr="009F0087">
        <w:t xml:space="preserve"> </w:t>
      </w:r>
    </w:p>
    <w:p w:rsidR="003B1F00" w:rsidRPr="009F0087" w:rsidRDefault="003B1F00">
      <w:pPr>
        <w:numPr>
          <w:ilvl w:val="0"/>
          <w:numId w:val="0"/>
        </w:numPr>
        <w:tabs>
          <w:tab w:val="left" w:pos="360"/>
          <w:tab w:val="left" w:pos="396"/>
          <w:tab w:val="left" w:pos="1116"/>
          <w:tab w:val="left" w:pos="1836"/>
          <w:tab w:val="left" w:pos="2556"/>
          <w:tab w:val="left" w:pos="3276"/>
        </w:tabs>
      </w:pPr>
    </w:p>
    <w:p w:rsidR="007A2037" w:rsidRPr="009F0087" w:rsidRDefault="00D60033" w:rsidP="00D60033">
      <w:pPr>
        <w:numPr>
          <w:ilvl w:val="0"/>
          <w:numId w:val="0"/>
        </w:numPr>
        <w:tabs>
          <w:tab w:val="left" w:pos="396"/>
          <w:tab w:val="left" w:pos="1116"/>
          <w:tab w:val="left" w:pos="1836"/>
          <w:tab w:val="left" w:pos="2556"/>
          <w:tab w:val="left" w:pos="3276"/>
        </w:tabs>
        <w:rPr>
          <w:b/>
          <w:i/>
          <w:sz w:val="28"/>
        </w:rPr>
      </w:pPr>
      <w:r w:rsidRPr="009F0087">
        <w:rPr>
          <w:b/>
          <w:i/>
          <w:sz w:val="28"/>
        </w:rPr>
        <w:t>OCA P</w:t>
      </w:r>
      <w:r w:rsidR="003A137F" w:rsidRPr="009F0087">
        <w:rPr>
          <w:b/>
          <w:i/>
          <w:sz w:val="28"/>
        </w:rPr>
        <w:t>ROPERTY MANAGER RESPONSIBILI</w:t>
      </w:r>
      <w:r w:rsidR="007A2037" w:rsidRPr="009F0087">
        <w:rPr>
          <w:b/>
          <w:i/>
          <w:sz w:val="28"/>
        </w:rPr>
        <w:t>TIES</w:t>
      </w:r>
    </w:p>
    <w:p w:rsidR="007A2037" w:rsidRPr="009F0087" w:rsidRDefault="007A2037">
      <w:pPr>
        <w:numPr>
          <w:ilvl w:val="0"/>
          <w:numId w:val="0"/>
        </w:numPr>
        <w:tabs>
          <w:tab w:val="left" w:pos="396"/>
          <w:tab w:val="left" w:pos="1116"/>
          <w:tab w:val="left" w:pos="1836"/>
          <w:tab w:val="left" w:pos="2556"/>
          <w:tab w:val="left" w:pos="3276"/>
        </w:tabs>
        <w:ind w:left="5580"/>
      </w:pPr>
    </w:p>
    <w:p w:rsidR="007A2037" w:rsidRPr="009F0087" w:rsidRDefault="007A2037">
      <w:pPr>
        <w:numPr>
          <w:ilvl w:val="0"/>
          <w:numId w:val="2"/>
        </w:numPr>
        <w:tabs>
          <w:tab w:val="left" w:pos="396"/>
          <w:tab w:val="left" w:pos="1116"/>
          <w:tab w:val="left" w:pos="1836"/>
          <w:tab w:val="left" w:pos="2556"/>
          <w:tab w:val="left" w:pos="3276"/>
        </w:tabs>
      </w:pPr>
      <w:r w:rsidRPr="009F0087">
        <w:t xml:space="preserve">Utilize procedures and documentation that is in compliance with </w:t>
      </w:r>
      <w:r w:rsidR="009169EE" w:rsidRPr="009F0087">
        <w:t>rules and regulations of the State Comptroller’s Office, as described in the State Property Accounting (SPA) Policy and Procedures Manual.</w:t>
      </w:r>
    </w:p>
    <w:p w:rsidR="007A2037" w:rsidRPr="009F0087" w:rsidRDefault="003A137F">
      <w:pPr>
        <w:numPr>
          <w:ilvl w:val="0"/>
          <w:numId w:val="2"/>
        </w:numPr>
        <w:tabs>
          <w:tab w:val="left" w:pos="396"/>
          <w:tab w:val="left" w:pos="1116"/>
          <w:tab w:val="left" w:pos="1836"/>
          <w:tab w:val="left" w:pos="2556"/>
          <w:tab w:val="left" w:pos="3276"/>
        </w:tabs>
      </w:pPr>
      <w:r w:rsidRPr="009F0087">
        <w:t>Perform</w:t>
      </w:r>
      <w:r w:rsidR="007A2037" w:rsidRPr="009F0087">
        <w:t xml:space="preserve"> daily maintenance of personal property purchases, transfers to or from</w:t>
      </w:r>
      <w:r w:rsidR="00083F07" w:rsidRPr="009F0087">
        <w:t xml:space="preserve"> authorized users</w:t>
      </w:r>
      <w:r w:rsidR="007A2037" w:rsidRPr="009F0087">
        <w:t xml:space="preserve">, trusts, and disposals of property by OCA in accordance with the State Property Accounting System (SPA) rules and under the </w:t>
      </w:r>
      <w:r w:rsidR="001E2F3C" w:rsidRPr="009F0087">
        <w:t>supervision of the OCA</w:t>
      </w:r>
      <w:r w:rsidR="007A2037" w:rsidRPr="009F0087">
        <w:t xml:space="preserve"> Finance &amp; Operations</w:t>
      </w:r>
      <w:r w:rsidR="001E2F3C" w:rsidRPr="009F0087">
        <w:t xml:space="preserve"> </w:t>
      </w:r>
      <w:r w:rsidR="003B1F00" w:rsidRPr="009F0087">
        <w:t>D</w:t>
      </w:r>
      <w:r w:rsidR="001E2F3C" w:rsidRPr="009F0087">
        <w:t>ivision</w:t>
      </w:r>
      <w:r w:rsidR="007A2037" w:rsidRPr="009F0087">
        <w:t>.</w:t>
      </w:r>
    </w:p>
    <w:p w:rsidR="007A2037" w:rsidRPr="009F0087" w:rsidRDefault="007A2037">
      <w:pPr>
        <w:numPr>
          <w:ilvl w:val="0"/>
          <w:numId w:val="2"/>
        </w:numPr>
        <w:tabs>
          <w:tab w:val="left" w:pos="396"/>
          <w:tab w:val="left" w:pos="1116"/>
          <w:tab w:val="left" w:pos="1836"/>
        </w:tabs>
      </w:pPr>
      <w:r w:rsidRPr="009F0087">
        <w:t>Maintain a current file of all origi</w:t>
      </w:r>
      <w:r w:rsidR="00514918" w:rsidRPr="009F0087">
        <w:t>nal forms completed by authorized users</w:t>
      </w:r>
      <w:r w:rsidRPr="009F0087">
        <w:t xml:space="preserve"> and/or </w:t>
      </w:r>
      <w:r w:rsidR="003B1F00" w:rsidRPr="009F0087">
        <w:t>P</w:t>
      </w:r>
      <w:r w:rsidRPr="009F0087">
        <w:t xml:space="preserve">roperty </w:t>
      </w:r>
      <w:r w:rsidR="003B1F00" w:rsidRPr="009F0087">
        <w:t>C</w:t>
      </w:r>
      <w:r w:rsidRPr="009F0087">
        <w:t xml:space="preserve">ustodians.  The </w:t>
      </w:r>
      <w:r w:rsidR="00514918" w:rsidRPr="009F0087">
        <w:t xml:space="preserve">OCA </w:t>
      </w:r>
      <w:r w:rsidR="003B1F00" w:rsidRPr="009F0087">
        <w:t>P</w:t>
      </w:r>
      <w:r w:rsidRPr="009F0087">
        <w:t xml:space="preserve">roperty </w:t>
      </w:r>
      <w:r w:rsidR="003B1F00" w:rsidRPr="009F0087">
        <w:t>M</w:t>
      </w:r>
      <w:r w:rsidRPr="009F0087">
        <w:t xml:space="preserve">anager may not entrust personal property or trust property </w:t>
      </w:r>
      <w:r w:rsidRPr="009F0087">
        <w:lastRenderedPageBreak/>
        <w:t xml:space="preserve">to a person unless the person provides a signed and dated </w:t>
      </w:r>
      <w:r w:rsidR="001E2F3C" w:rsidRPr="009F0087">
        <w:t>Capitalized/Controlled Equipment Receipt Notice (CRN)</w:t>
      </w:r>
      <w:r w:rsidR="003B1F00" w:rsidRPr="009F0087">
        <w:t>, Loaned Equipment Receipt (LER) form</w:t>
      </w:r>
      <w:r w:rsidR="001E2F3C" w:rsidRPr="009F0087">
        <w:t xml:space="preserve"> or Interdepartmental Transfer of Equipment (ITE) form</w:t>
      </w:r>
      <w:r w:rsidRPr="009F0087">
        <w:t xml:space="preserve">.  </w:t>
      </w:r>
    </w:p>
    <w:p w:rsidR="007A2037" w:rsidRPr="009F0087" w:rsidRDefault="007A2037">
      <w:pPr>
        <w:numPr>
          <w:ilvl w:val="0"/>
          <w:numId w:val="2"/>
        </w:numPr>
        <w:tabs>
          <w:tab w:val="left" w:pos="396"/>
          <w:tab w:val="left" w:pos="1116"/>
          <w:tab w:val="left" w:pos="1836"/>
        </w:tabs>
      </w:pPr>
      <w:r w:rsidRPr="009F0087">
        <w:t>Complete a final inventory to clear individuals as part of the exit process when employees resign or transfer to outside agencies.</w:t>
      </w:r>
    </w:p>
    <w:p w:rsidR="007A2037" w:rsidRPr="009F0087" w:rsidRDefault="007A2037">
      <w:pPr>
        <w:numPr>
          <w:ilvl w:val="0"/>
          <w:numId w:val="2"/>
        </w:numPr>
        <w:tabs>
          <w:tab w:val="left" w:pos="396"/>
          <w:tab w:val="left" w:pos="1116"/>
          <w:tab w:val="left" w:pos="1836"/>
        </w:tabs>
      </w:pPr>
      <w:r w:rsidRPr="009F0087">
        <w:t>Conduct random spot check</w:t>
      </w:r>
      <w:r w:rsidR="003A137F" w:rsidRPr="009F0087">
        <w:t xml:space="preserve"> of inventory of authorized users</w:t>
      </w:r>
      <w:r w:rsidR="00757572" w:rsidRPr="009F0087">
        <w:t>, as needed,</w:t>
      </w:r>
      <w:r w:rsidRPr="009F0087">
        <w:t xml:space="preserve"> and report results to the Administrative Director and Chief Financial Officer.</w:t>
      </w:r>
    </w:p>
    <w:p w:rsidR="007A2037" w:rsidRPr="009F0087" w:rsidRDefault="007A2037">
      <w:pPr>
        <w:numPr>
          <w:ilvl w:val="0"/>
          <w:numId w:val="2"/>
        </w:numPr>
        <w:tabs>
          <w:tab w:val="left" w:pos="396"/>
          <w:tab w:val="left" w:pos="1116"/>
          <w:tab w:val="left" w:pos="1836"/>
        </w:tabs>
      </w:pPr>
      <w:r w:rsidRPr="009F0087">
        <w:t xml:space="preserve">Conduct an annual inventory of all assets and submit a certification form to the Comptroller’s office. </w:t>
      </w:r>
    </w:p>
    <w:p w:rsidR="007A2037" w:rsidRPr="009F0087" w:rsidRDefault="007A2037">
      <w:pPr>
        <w:numPr>
          <w:ilvl w:val="0"/>
          <w:numId w:val="2"/>
        </w:numPr>
        <w:tabs>
          <w:tab w:val="left" w:pos="396"/>
          <w:tab w:val="left" w:pos="1116"/>
          <w:tab w:val="left" w:pos="1836"/>
        </w:tabs>
      </w:pPr>
      <w:r w:rsidRPr="009F0087">
        <w:t>Reconcile SPA to the appropriate general ledger accounts.</w:t>
      </w:r>
    </w:p>
    <w:p w:rsidR="007A2037" w:rsidRPr="009F0087" w:rsidRDefault="007A2037">
      <w:pPr>
        <w:numPr>
          <w:ilvl w:val="0"/>
          <w:numId w:val="0"/>
        </w:numPr>
        <w:tabs>
          <w:tab w:val="left" w:pos="360"/>
          <w:tab w:val="left" w:pos="396"/>
          <w:tab w:val="left" w:pos="1116"/>
          <w:tab w:val="left" w:pos="1836"/>
        </w:tabs>
        <w:ind w:left="5580"/>
        <w:rPr>
          <w:b/>
          <w:i/>
          <w:sz w:val="28"/>
        </w:rPr>
      </w:pPr>
    </w:p>
    <w:p w:rsidR="003B1F00" w:rsidRPr="009F0087" w:rsidRDefault="003B1F00">
      <w:pPr>
        <w:numPr>
          <w:ilvl w:val="0"/>
          <w:numId w:val="0"/>
        </w:numPr>
        <w:tabs>
          <w:tab w:val="left" w:pos="360"/>
          <w:tab w:val="left" w:pos="396"/>
          <w:tab w:val="left" w:pos="1116"/>
          <w:tab w:val="left" w:pos="1836"/>
        </w:tabs>
        <w:ind w:left="5580"/>
        <w:rPr>
          <w:b/>
          <w:i/>
          <w:sz w:val="28"/>
        </w:rPr>
      </w:pPr>
    </w:p>
    <w:p w:rsidR="007A2037" w:rsidRPr="009F0087" w:rsidRDefault="007A2037">
      <w:pPr>
        <w:numPr>
          <w:ilvl w:val="0"/>
          <w:numId w:val="0"/>
        </w:numPr>
        <w:tabs>
          <w:tab w:val="left" w:pos="360"/>
          <w:tab w:val="left" w:pos="396"/>
          <w:tab w:val="left" w:pos="1116"/>
          <w:tab w:val="left" w:pos="1836"/>
        </w:tabs>
        <w:rPr>
          <w:b/>
          <w:i/>
          <w:sz w:val="28"/>
        </w:rPr>
      </w:pPr>
      <w:r w:rsidRPr="009F0087">
        <w:rPr>
          <w:b/>
          <w:i/>
          <w:sz w:val="28"/>
        </w:rPr>
        <w:t>PROPERTY CUSTODIAN RESPONSIBILITIES</w:t>
      </w:r>
    </w:p>
    <w:p w:rsidR="007A2037" w:rsidRPr="009F0087" w:rsidRDefault="007A2037">
      <w:pPr>
        <w:numPr>
          <w:ilvl w:val="0"/>
          <w:numId w:val="0"/>
        </w:numPr>
        <w:tabs>
          <w:tab w:val="left" w:pos="396"/>
          <w:tab w:val="left" w:pos="1836"/>
        </w:tabs>
        <w:ind w:left="360"/>
      </w:pPr>
    </w:p>
    <w:p w:rsidR="007A2037" w:rsidRPr="009F0087" w:rsidRDefault="009F44B9">
      <w:pPr>
        <w:numPr>
          <w:ilvl w:val="0"/>
          <w:numId w:val="3"/>
        </w:numPr>
        <w:tabs>
          <w:tab w:val="left" w:pos="396"/>
          <w:tab w:val="left" w:pos="1116"/>
          <w:tab w:val="left" w:pos="1836"/>
        </w:tabs>
      </w:pPr>
      <w:r w:rsidRPr="009F0087">
        <w:t>A</w:t>
      </w:r>
      <w:r w:rsidR="007A2037" w:rsidRPr="009F0087">
        <w:t xml:space="preserve">ssist the </w:t>
      </w:r>
      <w:r w:rsidR="00BF6D35" w:rsidRPr="009F0087">
        <w:t>OCA P</w:t>
      </w:r>
      <w:r w:rsidR="007A2037" w:rsidRPr="009F0087">
        <w:t xml:space="preserve">roperty </w:t>
      </w:r>
      <w:r w:rsidR="00BF6D35" w:rsidRPr="009F0087">
        <w:t>M</w:t>
      </w:r>
      <w:r w:rsidR="007A2037" w:rsidRPr="009F0087">
        <w:t xml:space="preserve">anager in enforcing the rules of property management </w:t>
      </w:r>
      <w:r w:rsidR="00733798" w:rsidRPr="009F0087">
        <w:t>for property</w:t>
      </w:r>
      <w:r w:rsidR="00BF6D35" w:rsidRPr="009F0087">
        <w:t xml:space="preserve"> </w:t>
      </w:r>
      <w:r w:rsidR="00733798" w:rsidRPr="009F0087">
        <w:t>assigned to</w:t>
      </w:r>
      <w:r w:rsidR="007A2037" w:rsidRPr="009F0087">
        <w:t xml:space="preserve"> </w:t>
      </w:r>
      <w:r w:rsidR="00BF6D35" w:rsidRPr="009F0087">
        <w:t>his/her location</w:t>
      </w:r>
      <w:r w:rsidR="003B1F00" w:rsidRPr="009F0087">
        <w:t>,</w:t>
      </w:r>
      <w:r w:rsidR="00BF6D35" w:rsidRPr="009F0087">
        <w:t xml:space="preserve"> division</w:t>
      </w:r>
      <w:r w:rsidR="003B1F00" w:rsidRPr="009F0087">
        <w:t xml:space="preserve"> or court,</w:t>
      </w:r>
      <w:r w:rsidR="007A2037" w:rsidRPr="009F0087">
        <w:t xml:space="preserve"> and ensure </w:t>
      </w:r>
      <w:r w:rsidR="00733798" w:rsidRPr="009F0087">
        <w:t>authorized users</w:t>
      </w:r>
      <w:r w:rsidR="007A2037" w:rsidRPr="009F0087">
        <w:t xml:space="preserve"> complete necessary forms associated with maintenance of inventory-related activities. </w:t>
      </w:r>
    </w:p>
    <w:p w:rsidR="007A2037" w:rsidRPr="009F0087" w:rsidRDefault="009F44B9">
      <w:pPr>
        <w:numPr>
          <w:ilvl w:val="0"/>
          <w:numId w:val="3"/>
        </w:numPr>
        <w:tabs>
          <w:tab w:val="left" w:pos="396"/>
          <w:tab w:val="left" w:pos="1116"/>
          <w:tab w:val="left" w:pos="1836"/>
        </w:tabs>
      </w:pPr>
      <w:r w:rsidRPr="009F0087">
        <w:t>C</w:t>
      </w:r>
      <w:r w:rsidR="007A2037" w:rsidRPr="009F0087">
        <w:t xml:space="preserve">oordinate with the </w:t>
      </w:r>
      <w:r w:rsidR="00733798" w:rsidRPr="009F0087">
        <w:t>OCA P</w:t>
      </w:r>
      <w:r w:rsidR="007A2037" w:rsidRPr="009F0087">
        <w:t xml:space="preserve">roperty </w:t>
      </w:r>
      <w:r w:rsidR="00733798" w:rsidRPr="009F0087">
        <w:t>M</w:t>
      </w:r>
      <w:r w:rsidR="007A2037" w:rsidRPr="009F0087">
        <w:t>a</w:t>
      </w:r>
      <w:r w:rsidR="004F1831" w:rsidRPr="009F0087">
        <w:t>nager for the disposal of</w:t>
      </w:r>
      <w:r w:rsidR="007A2037" w:rsidRPr="009F0087">
        <w:t xml:space="preserve"> surplus property.</w:t>
      </w:r>
    </w:p>
    <w:p w:rsidR="007A2037" w:rsidRPr="009F0087" w:rsidRDefault="007A2037">
      <w:pPr>
        <w:numPr>
          <w:ilvl w:val="0"/>
          <w:numId w:val="3"/>
        </w:numPr>
        <w:tabs>
          <w:tab w:val="left" w:pos="396"/>
          <w:tab w:val="left" w:pos="1116"/>
          <w:tab w:val="left" w:pos="1836"/>
        </w:tabs>
      </w:pPr>
      <w:r w:rsidRPr="009F0087">
        <w:t>On an annual basis</w:t>
      </w:r>
      <w:r w:rsidR="009F44B9" w:rsidRPr="009F0087">
        <w:t xml:space="preserve"> (and</w:t>
      </w:r>
      <w:r w:rsidR="00733798" w:rsidRPr="009F0087">
        <w:t xml:space="preserve"> at other times as directed by the OCA Property Manager</w:t>
      </w:r>
      <w:r w:rsidR="004F1831" w:rsidRPr="009F0087">
        <w:t>)</w:t>
      </w:r>
      <w:r w:rsidR="009F44B9" w:rsidRPr="009F0087">
        <w:t>,</w:t>
      </w:r>
      <w:r w:rsidRPr="009F0087">
        <w:t xml:space="preserve"> conduct an inventory review </w:t>
      </w:r>
      <w:r w:rsidR="004F1831" w:rsidRPr="009F0087">
        <w:t>and assist in</w:t>
      </w:r>
      <w:r w:rsidRPr="009F0087">
        <w:t xml:space="preserve"> resolv</w:t>
      </w:r>
      <w:r w:rsidR="004F1831" w:rsidRPr="009F0087">
        <w:t>ing</w:t>
      </w:r>
      <w:r w:rsidRPr="009F0087">
        <w:t xml:space="preserve"> any inventory dis</w:t>
      </w:r>
      <w:r w:rsidR="004F1831" w:rsidRPr="009F0087">
        <w:t>crepancy found during the</w:t>
      </w:r>
      <w:r w:rsidRPr="009F0087">
        <w:t xml:space="preserve"> re</w:t>
      </w:r>
      <w:r w:rsidR="004F1831" w:rsidRPr="009F0087">
        <w:t xml:space="preserve">view.  </w:t>
      </w:r>
      <w:r w:rsidR="009F44B9" w:rsidRPr="009F0087">
        <w:t>Provide t</w:t>
      </w:r>
      <w:r w:rsidR="004F1831" w:rsidRPr="009F0087">
        <w:t>he results of any</w:t>
      </w:r>
      <w:r w:rsidRPr="009F0087">
        <w:t xml:space="preserve"> inventory</w:t>
      </w:r>
      <w:r w:rsidR="004F1831" w:rsidRPr="009F0087">
        <w:t xml:space="preserve"> conducted</w:t>
      </w:r>
      <w:r w:rsidRPr="009F0087">
        <w:t xml:space="preserve"> </w:t>
      </w:r>
      <w:r w:rsidR="004F1831" w:rsidRPr="009F0087">
        <w:t>in writing</w:t>
      </w:r>
      <w:r w:rsidRPr="009F0087">
        <w:t xml:space="preserve"> to the </w:t>
      </w:r>
      <w:r w:rsidR="00733798" w:rsidRPr="009F0087">
        <w:t>OCA Property Manager</w:t>
      </w:r>
      <w:r w:rsidRPr="009F0087">
        <w:t>.</w:t>
      </w:r>
    </w:p>
    <w:p w:rsidR="003B1F00" w:rsidRPr="009F0087" w:rsidRDefault="003B1F00" w:rsidP="003B1F00">
      <w:pPr>
        <w:numPr>
          <w:ilvl w:val="0"/>
          <w:numId w:val="0"/>
        </w:numPr>
        <w:tabs>
          <w:tab w:val="left" w:pos="396"/>
          <w:tab w:val="left" w:pos="1116"/>
          <w:tab w:val="left" w:pos="1836"/>
        </w:tabs>
        <w:ind w:left="6120" w:hanging="180"/>
      </w:pPr>
    </w:p>
    <w:p w:rsidR="003B1F00" w:rsidRPr="009F0087" w:rsidRDefault="003B1F00" w:rsidP="003B1F00">
      <w:pPr>
        <w:numPr>
          <w:ilvl w:val="0"/>
          <w:numId w:val="0"/>
        </w:numPr>
        <w:tabs>
          <w:tab w:val="left" w:pos="396"/>
          <w:tab w:val="left" w:pos="1116"/>
          <w:tab w:val="left" w:pos="1836"/>
        </w:tabs>
        <w:ind w:left="6120" w:hanging="180"/>
      </w:pPr>
    </w:p>
    <w:p w:rsidR="007A2037" w:rsidRPr="009F0087" w:rsidRDefault="004F1831" w:rsidP="009F44B9">
      <w:pPr>
        <w:pStyle w:val="Heading1"/>
        <w:keepNext w:val="0"/>
        <w:numPr>
          <w:ilvl w:val="0"/>
          <w:numId w:val="0"/>
        </w:numPr>
        <w:jc w:val="left"/>
        <w:rPr>
          <w:i/>
          <w:sz w:val="24"/>
        </w:rPr>
      </w:pPr>
      <w:bookmarkStart w:id="1" w:name="_Toc505068237"/>
      <w:r w:rsidRPr="009F0087">
        <w:rPr>
          <w:i/>
        </w:rPr>
        <w:t>AUTHORI</w:t>
      </w:r>
      <w:r w:rsidR="009F44B9" w:rsidRPr="009F0087">
        <w:rPr>
          <w:i/>
        </w:rPr>
        <w:t>ZED USER</w:t>
      </w:r>
      <w:r w:rsidRPr="009F0087">
        <w:rPr>
          <w:i/>
        </w:rPr>
        <w:t xml:space="preserve"> </w:t>
      </w:r>
      <w:r w:rsidR="007A2037" w:rsidRPr="009F0087">
        <w:rPr>
          <w:i/>
        </w:rPr>
        <w:t>RESPONSIBILITIES</w:t>
      </w:r>
      <w:bookmarkEnd w:id="1"/>
    </w:p>
    <w:p w:rsidR="007A2037" w:rsidRPr="009F0087" w:rsidRDefault="007A2037" w:rsidP="009F44B9">
      <w:pPr>
        <w:numPr>
          <w:ilvl w:val="0"/>
          <w:numId w:val="0"/>
        </w:numPr>
        <w:tabs>
          <w:tab w:val="left" w:pos="396"/>
          <w:tab w:val="left" w:pos="1116"/>
          <w:tab w:val="left" w:pos="1836"/>
        </w:tabs>
      </w:pPr>
      <w:r w:rsidRPr="009F0087">
        <w:t xml:space="preserve"> </w:t>
      </w:r>
    </w:p>
    <w:p w:rsidR="007A2037" w:rsidRPr="009F0087" w:rsidRDefault="009F44B9" w:rsidP="009F44B9">
      <w:pPr>
        <w:numPr>
          <w:ilvl w:val="0"/>
          <w:numId w:val="4"/>
        </w:numPr>
        <w:tabs>
          <w:tab w:val="left" w:pos="396"/>
          <w:tab w:val="left" w:pos="1116"/>
          <w:tab w:val="left" w:pos="1836"/>
        </w:tabs>
      </w:pPr>
      <w:r w:rsidRPr="009F0087">
        <w:t>U</w:t>
      </w:r>
      <w:r w:rsidR="007A2037" w:rsidRPr="009F0087">
        <w:t>tilize OCA property, equipment, and supplies for state purposes, and exercise reasonable care for safekeeping of all assigned property.  The term "reasonable care" means, at a minimum, to ensure the security of any asset, ensure that care is taken to avoid damage to the property, and ensure that the asset can be located at any time requested.</w:t>
      </w:r>
    </w:p>
    <w:p w:rsidR="00CC2ECE" w:rsidRPr="009F0087" w:rsidRDefault="00CC2ECE" w:rsidP="00CC2ECE">
      <w:pPr>
        <w:numPr>
          <w:ilvl w:val="0"/>
          <w:numId w:val="4"/>
        </w:numPr>
        <w:tabs>
          <w:tab w:val="left" w:pos="-324"/>
          <w:tab w:val="left" w:pos="396"/>
          <w:tab w:val="left" w:pos="1116"/>
          <w:tab w:val="left" w:pos="1836"/>
          <w:tab w:val="left" w:pos="2556"/>
          <w:tab w:val="left" w:pos="3276"/>
        </w:tabs>
      </w:pPr>
      <w:r w:rsidRPr="009F0087">
        <w:t xml:space="preserve">Know the location of all capitalized/controlled assets at all times. </w:t>
      </w:r>
    </w:p>
    <w:p w:rsidR="00BF7DDE" w:rsidRPr="009F0087" w:rsidRDefault="00BF7DDE" w:rsidP="009F44B9">
      <w:pPr>
        <w:numPr>
          <w:ilvl w:val="0"/>
          <w:numId w:val="4"/>
        </w:numPr>
        <w:tabs>
          <w:tab w:val="left" w:pos="396"/>
          <w:tab w:val="left" w:pos="1116"/>
          <w:tab w:val="left" w:pos="1836"/>
        </w:tabs>
      </w:pPr>
      <w:r w:rsidRPr="009F0087">
        <w:t>Sign a Capitalized/Controlled Equipment Receipt Notice (CRN)</w:t>
      </w:r>
      <w:r w:rsidR="003B1F00" w:rsidRPr="009F0087">
        <w:t xml:space="preserve"> or Loaned Equipment Receipt (LER)</w:t>
      </w:r>
      <w:r w:rsidRPr="009F0087">
        <w:t xml:space="preserve"> for new property assigned to the user.</w:t>
      </w:r>
    </w:p>
    <w:p w:rsidR="00BF7DDE" w:rsidRPr="009F0087" w:rsidRDefault="00BF7DDE" w:rsidP="00BF7DDE">
      <w:pPr>
        <w:numPr>
          <w:ilvl w:val="0"/>
          <w:numId w:val="4"/>
        </w:numPr>
        <w:tabs>
          <w:tab w:val="left" w:pos="396"/>
          <w:tab w:val="left" w:pos="1116"/>
          <w:tab w:val="left" w:pos="1836"/>
        </w:tabs>
      </w:pPr>
      <w:r w:rsidRPr="009F0087">
        <w:t xml:space="preserve">Complete and maintain a copy of the Interdepartmental Transfer of Equipment (ITE) form if an assigned asset is transferred to or removed from the authorized user’s possession.  A </w:t>
      </w:r>
      <w:r w:rsidRPr="009F0087">
        <w:lastRenderedPageBreak/>
        <w:t>user’s responsibility to assigned equipment is not released until the appropriate parties complete such forms.</w:t>
      </w:r>
    </w:p>
    <w:p w:rsidR="007A2037" w:rsidRPr="009F0087" w:rsidRDefault="0009243E" w:rsidP="009F44B9">
      <w:pPr>
        <w:numPr>
          <w:ilvl w:val="0"/>
          <w:numId w:val="4"/>
        </w:numPr>
        <w:tabs>
          <w:tab w:val="left" w:pos="396"/>
          <w:tab w:val="left" w:pos="1116"/>
          <w:tab w:val="left" w:pos="1836"/>
        </w:tabs>
      </w:pPr>
      <w:r w:rsidRPr="009F0087">
        <w:t>S</w:t>
      </w:r>
      <w:r w:rsidR="007A2037" w:rsidRPr="009F0087">
        <w:t xml:space="preserve">ign a </w:t>
      </w:r>
      <w:r w:rsidR="00BF7DDE" w:rsidRPr="009F0087">
        <w:t>“Re</w:t>
      </w:r>
      <w:r w:rsidR="007A2037" w:rsidRPr="009F0087">
        <w:t xml:space="preserve">sponsible </w:t>
      </w:r>
      <w:r w:rsidR="00BF7DDE" w:rsidRPr="009F0087">
        <w:t>Person</w:t>
      </w:r>
      <w:r w:rsidR="007A2037" w:rsidRPr="009F0087">
        <w:t xml:space="preserve"> </w:t>
      </w:r>
      <w:r w:rsidR="00BF7DDE" w:rsidRPr="009F0087">
        <w:t>R</w:t>
      </w:r>
      <w:r w:rsidR="007A2037" w:rsidRPr="009F0087">
        <w:t>eport</w:t>
      </w:r>
      <w:r w:rsidR="00BF7DDE" w:rsidRPr="009F0087">
        <w:t>”</w:t>
      </w:r>
      <w:r w:rsidR="007A2037" w:rsidRPr="009F0087">
        <w:t xml:space="preserve"> with liability statement for inventoried property assigned to </w:t>
      </w:r>
      <w:r w:rsidR="00BF7DDE" w:rsidRPr="009F0087">
        <w:t>the user</w:t>
      </w:r>
      <w:r w:rsidRPr="009F0087">
        <w:t xml:space="preserve">.  </w:t>
      </w:r>
      <w:r w:rsidR="00BF7DDE" w:rsidRPr="009F0087">
        <w:t>This r</w:t>
      </w:r>
      <w:r w:rsidRPr="009F0087">
        <w:t xml:space="preserve">eport shall be signed </w:t>
      </w:r>
      <w:r w:rsidR="00BF7DDE" w:rsidRPr="009F0087">
        <w:t>a</w:t>
      </w:r>
      <w:r w:rsidRPr="009F0087">
        <w:t xml:space="preserve">t least annually, during the annual inventory review, </w:t>
      </w:r>
      <w:r w:rsidR="00BF7DDE" w:rsidRPr="009F0087">
        <w:t>and at such other times as an inventory of the user’s property is conducted by the OCA Property Manager</w:t>
      </w:r>
      <w:r w:rsidRPr="009F0087">
        <w:t>.</w:t>
      </w:r>
      <w:r w:rsidR="005E4233" w:rsidRPr="009F0087">
        <w:t xml:space="preserve">  </w:t>
      </w:r>
      <w:r w:rsidR="009169EE" w:rsidRPr="009F0087">
        <w:t xml:space="preserve">The chief justice </w:t>
      </w:r>
      <w:r w:rsidR="009F0087">
        <w:t xml:space="preserve">or property custodian </w:t>
      </w:r>
      <w:r w:rsidR="009169EE" w:rsidRPr="009F0087">
        <w:t xml:space="preserve">of </w:t>
      </w:r>
      <w:r w:rsidR="009F0087">
        <w:t xml:space="preserve">each appellate court will sign a current inventory </w:t>
      </w:r>
      <w:r w:rsidR="009F0087" w:rsidRPr="009F0087">
        <w:t>statement for inventoried property assigned to the user</w:t>
      </w:r>
      <w:r w:rsidR="009F0087">
        <w:t xml:space="preserve"> </w:t>
      </w:r>
      <w:r w:rsidR="005E4233" w:rsidRPr="009F0087">
        <w:t>at least annually, during the annual inventory review, and at such other times as an inventory of the user’s property is conducted by the OCA Property Manager.</w:t>
      </w:r>
    </w:p>
    <w:p w:rsidR="007A2037" w:rsidRPr="009F0087" w:rsidRDefault="009169EE" w:rsidP="009F44B9">
      <w:pPr>
        <w:numPr>
          <w:ilvl w:val="0"/>
          <w:numId w:val="4"/>
        </w:numPr>
        <w:tabs>
          <w:tab w:val="left" w:pos="396"/>
          <w:tab w:val="left" w:pos="1116"/>
          <w:tab w:val="left" w:pos="1836"/>
        </w:tabs>
      </w:pPr>
      <w:r w:rsidRPr="009F0087">
        <w:t xml:space="preserve">OCA employees who supervise or act as a project manager for contract workers will assume responsibility for OCA equipment assigned to the contract workers.  Supervisors or project managers may develop an internal department liability statement for equipment loaned to contractors.  A copy of the documentation, internal liability statements and list of property loaned to a contractor should be provided to the division’s/location’s Property Custodian and the OCA Property Manager. When the property is returned or at the end of the contract worker’s assignment with OCA, signed acknowledgement of the return of the loaned property should be obtained and documentation provided to the appropriate OCA personnel.  </w:t>
      </w:r>
    </w:p>
    <w:p w:rsidR="003B1F00" w:rsidRPr="009F0087" w:rsidRDefault="003B1F00" w:rsidP="003B1F00">
      <w:pPr>
        <w:numPr>
          <w:ilvl w:val="0"/>
          <w:numId w:val="0"/>
        </w:numPr>
        <w:ind w:left="5940"/>
      </w:pPr>
    </w:p>
    <w:p w:rsidR="003B1F00" w:rsidRPr="009F0087" w:rsidRDefault="003B1F00" w:rsidP="003B1F00">
      <w:pPr>
        <w:numPr>
          <w:ilvl w:val="0"/>
          <w:numId w:val="0"/>
        </w:numPr>
        <w:ind w:left="5940"/>
      </w:pPr>
    </w:p>
    <w:p w:rsidR="00B01422" w:rsidRPr="009F0087" w:rsidRDefault="00B01422" w:rsidP="00B01422">
      <w:pPr>
        <w:pStyle w:val="Heading1"/>
        <w:keepNext w:val="0"/>
        <w:numPr>
          <w:ilvl w:val="0"/>
          <w:numId w:val="0"/>
        </w:numPr>
        <w:tabs>
          <w:tab w:val="left" w:pos="360"/>
          <w:tab w:val="left" w:pos="2556"/>
        </w:tabs>
        <w:rPr>
          <w:i/>
        </w:rPr>
      </w:pPr>
      <w:bookmarkStart w:id="2" w:name="_Toc505068238"/>
      <w:r w:rsidRPr="009F0087">
        <w:rPr>
          <w:i/>
        </w:rPr>
        <w:t>RECEIVING FIXED ASSETS</w:t>
      </w:r>
    </w:p>
    <w:p w:rsidR="00B01422" w:rsidRPr="009F0087" w:rsidRDefault="00B01422" w:rsidP="00B01422">
      <w:pPr>
        <w:numPr>
          <w:ilvl w:val="0"/>
          <w:numId w:val="0"/>
        </w:numPr>
        <w:tabs>
          <w:tab w:val="left" w:pos="396"/>
          <w:tab w:val="left" w:pos="1116"/>
          <w:tab w:val="left" w:pos="1836"/>
          <w:tab w:val="left" w:pos="2556"/>
          <w:tab w:val="left" w:pos="3276"/>
        </w:tabs>
        <w:ind w:left="5940"/>
      </w:pPr>
    </w:p>
    <w:p w:rsidR="00B01422" w:rsidRPr="009F0087" w:rsidRDefault="00B01422" w:rsidP="00B01422">
      <w:pPr>
        <w:numPr>
          <w:ilvl w:val="0"/>
          <w:numId w:val="7"/>
        </w:numPr>
        <w:tabs>
          <w:tab w:val="left" w:pos="396"/>
          <w:tab w:val="left" w:pos="1116"/>
          <w:tab w:val="left" w:pos="1836"/>
          <w:tab w:val="left" w:pos="2556"/>
          <w:tab w:val="left" w:pos="3276"/>
        </w:tabs>
      </w:pPr>
      <w:r w:rsidRPr="009F0087">
        <w:t xml:space="preserve">When OCA issues a Purchase Order for property that will be tracked for inventory purposes, the OCA Property Manager will initiate a Capitalized/Controlled Equipment Receipt Notice (CRN) </w:t>
      </w:r>
      <w:r w:rsidR="003B1F00" w:rsidRPr="009F0087">
        <w:t xml:space="preserve">or a Loaned Equipment Receipt (LER) </w:t>
      </w:r>
      <w:r w:rsidRPr="009F0087">
        <w:t>and assign an inventory number.  A property tag with the following text and identifier, “State Property, Office of Court Administration, 212-XXXXX” will be attached to the CRN</w:t>
      </w:r>
      <w:r w:rsidR="003B1F00" w:rsidRPr="009F0087">
        <w:t xml:space="preserve"> or LER, as applicable</w:t>
      </w:r>
      <w:r w:rsidRPr="009F0087">
        <w:t>.</w:t>
      </w:r>
    </w:p>
    <w:p w:rsidR="00B01422" w:rsidRPr="009F0087" w:rsidRDefault="00B01422" w:rsidP="00B01422">
      <w:pPr>
        <w:numPr>
          <w:ilvl w:val="0"/>
          <w:numId w:val="7"/>
        </w:numPr>
        <w:tabs>
          <w:tab w:val="left" w:pos="396"/>
          <w:tab w:val="left" w:pos="1116"/>
          <w:tab w:val="left" w:pos="1836"/>
          <w:tab w:val="left" w:pos="2556"/>
          <w:tab w:val="left" w:pos="3276"/>
        </w:tabs>
      </w:pPr>
      <w:r w:rsidRPr="009F0087">
        <w:t>The CRN</w:t>
      </w:r>
      <w:r w:rsidR="00B52294" w:rsidRPr="009F0087">
        <w:t>/LER</w:t>
      </w:r>
      <w:r w:rsidRPr="009F0087">
        <w:t xml:space="preserve"> and inventory tag will be forwarded to the appropriate Property Custodian.</w:t>
      </w:r>
    </w:p>
    <w:p w:rsidR="00B01422" w:rsidRPr="009F0087" w:rsidRDefault="00B01422" w:rsidP="00B01422">
      <w:pPr>
        <w:numPr>
          <w:ilvl w:val="0"/>
          <w:numId w:val="7"/>
        </w:numPr>
        <w:tabs>
          <w:tab w:val="left" w:pos="396"/>
          <w:tab w:val="left" w:pos="1116"/>
          <w:tab w:val="left" w:pos="1836"/>
          <w:tab w:val="left" w:pos="2556"/>
          <w:tab w:val="left" w:pos="3276"/>
        </w:tabs>
      </w:pPr>
      <w:r w:rsidRPr="009F0087">
        <w:t xml:space="preserve">The property will be received using the OCA Procedure for </w:t>
      </w:r>
      <w:r w:rsidRPr="009F0087">
        <w:rPr>
          <w:color w:val="0000FF"/>
          <w:u w:val="single"/>
        </w:rPr>
        <w:t>Receiving Goods</w:t>
      </w:r>
      <w:r w:rsidRPr="009F0087">
        <w:t>.</w:t>
      </w:r>
    </w:p>
    <w:p w:rsidR="00B01422" w:rsidRPr="009F0087" w:rsidRDefault="00B01422" w:rsidP="00B01422">
      <w:pPr>
        <w:numPr>
          <w:ilvl w:val="0"/>
          <w:numId w:val="7"/>
        </w:numPr>
        <w:tabs>
          <w:tab w:val="left" w:pos="396"/>
          <w:tab w:val="left" w:pos="1116"/>
          <w:tab w:val="left" w:pos="1836"/>
          <w:tab w:val="left" w:pos="2556"/>
          <w:tab w:val="left" w:pos="3276"/>
        </w:tabs>
      </w:pPr>
      <w:r w:rsidRPr="009F0087">
        <w:t xml:space="preserve">Upon receipt of the property, the </w:t>
      </w:r>
      <w:r w:rsidR="003B1F00" w:rsidRPr="009F0087">
        <w:t>P</w:t>
      </w:r>
      <w:r w:rsidRPr="009F0087">
        <w:t xml:space="preserve">roperty </w:t>
      </w:r>
      <w:r w:rsidR="003B1F00" w:rsidRPr="009F0087">
        <w:t>C</w:t>
      </w:r>
      <w:r w:rsidRPr="009F0087">
        <w:t>ustodian will complete the CRN</w:t>
      </w:r>
      <w:r w:rsidR="003B1F00" w:rsidRPr="009F0087">
        <w:t xml:space="preserve"> or LER</w:t>
      </w:r>
      <w:r w:rsidRPr="009F0087">
        <w:t xml:space="preserve">, providing additional information such as </w:t>
      </w:r>
      <w:r w:rsidR="00083F07" w:rsidRPr="009F0087">
        <w:t>authorized user</w:t>
      </w:r>
      <w:r w:rsidRPr="009F0087">
        <w:t>, location, required signatures; affix the inventory tag to the property; and return the completed form to the OCA Property Manager within 3 days of receipt of the property.</w:t>
      </w:r>
    </w:p>
    <w:p w:rsidR="00B01422" w:rsidRPr="009F0087" w:rsidRDefault="00B01422" w:rsidP="00B01422">
      <w:pPr>
        <w:numPr>
          <w:ilvl w:val="0"/>
          <w:numId w:val="7"/>
        </w:numPr>
        <w:tabs>
          <w:tab w:val="left" w:pos="396"/>
          <w:tab w:val="left" w:pos="1116"/>
          <w:tab w:val="left" w:pos="1836"/>
          <w:tab w:val="left" w:pos="2556"/>
          <w:tab w:val="left" w:pos="3276"/>
        </w:tabs>
      </w:pPr>
      <w:r w:rsidRPr="009F0087">
        <w:t>Upon receipt of the completed CRN</w:t>
      </w:r>
      <w:r w:rsidR="003B1F00" w:rsidRPr="009F0087">
        <w:t xml:space="preserve"> or LER</w:t>
      </w:r>
      <w:r w:rsidRPr="009F0087">
        <w:t xml:space="preserve"> form, the OCA Property Manager will update the inventory in SPA.</w:t>
      </w:r>
    </w:p>
    <w:p w:rsidR="00B01422" w:rsidRPr="009F0087" w:rsidRDefault="00B01422" w:rsidP="00B01422">
      <w:pPr>
        <w:numPr>
          <w:ilvl w:val="0"/>
          <w:numId w:val="0"/>
        </w:numPr>
        <w:tabs>
          <w:tab w:val="left" w:pos="360"/>
          <w:tab w:val="left" w:pos="396"/>
          <w:tab w:val="left" w:pos="1116"/>
          <w:tab w:val="left" w:pos="1836"/>
          <w:tab w:val="left" w:pos="2556"/>
          <w:tab w:val="left" w:pos="3276"/>
        </w:tabs>
      </w:pPr>
    </w:p>
    <w:p w:rsidR="00811D1E" w:rsidRPr="009F0087" w:rsidRDefault="00811D1E" w:rsidP="00B01422">
      <w:pPr>
        <w:numPr>
          <w:ilvl w:val="0"/>
          <w:numId w:val="0"/>
        </w:numPr>
        <w:tabs>
          <w:tab w:val="left" w:pos="360"/>
          <w:tab w:val="left" w:pos="396"/>
          <w:tab w:val="left" w:pos="1116"/>
          <w:tab w:val="left" w:pos="1836"/>
          <w:tab w:val="left" w:pos="2556"/>
          <w:tab w:val="left" w:pos="3276"/>
        </w:tabs>
      </w:pPr>
    </w:p>
    <w:p w:rsidR="00083F07" w:rsidRPr="009F0087" w:rsidRDefault="00083F07" w:rsidP="00083F07">
      <w:pPr>
        <w:numPr>
          <w:ilvl w:val="0"/>
          <w:numId w:val="0"/>
        </w:numPr>
        <w:ind w:left="5760"/>
      </w:pPr>
    </w:p>
    <w:p w:rsidR="00B01422" w:rsidRPr="009F0087" w:rsidRDefault="00B01422" w:rsidP="00B01422">
      <w:pPr>
        <w:pStyle w:val="Heading7"/>
      </w:pPr>
      <w:r w:rsidRPr="009F0087">
        <w:t>ASSETS AT APPELLATE COURTS</w:t>
      </w:r>
    </w:p>
    <w:p w:rsidR="00B01422" w:rsidRPr="009F0087" w:rsidRDefault="00B01422" w:rsidP="00B01422">
      <w:pPr>
        <w:numPr>
          <w:ilvl w:val="0"/>
          <w:numId w:val="0"/>
        </w:numPr>
        <w:tabs>
          <w:tab w:val="left" w:pos="396"/>
          <w:tab w:val="left" w:pos="1116"/>
          <w:tab w:val="left" w:pos="1836"/>
        </w:tabs>
      </w:pPr>
    </w:p>
    <w:p w:rsidR="00B01422" w:rsidRPr="009F0087" w:rsidRDefault="00B01422" w:rsidP="00B01422">
      <w:pPr>
        <w:numPr>
          <w:ilvl w:val="0"/>
          <w:numId w:val="10"/>
        </w:numPr>
        <w:tabs>
          <w:tab w:val="left" w:pos="396"/>
          <w:tab w:val="left" w:pos="1116"/>
          <w:tab w:val="left" w:pos="1836"/>
        </w:tabs>
      </w:pPr>
      <w:r w:rsidRPr="009F0087">
        <w:t xml:space="preserve">All equipment purchased or reimbursed with funds appropriated to OCA and placed at the appellate courts will remain on OCA’s property inventory control list.  </w:t>
      </w:r>
    </w:p>
    <w:p w:rsidR="00B01422" w:rsidRPr="009F0087" w:rsidRDefault="00B01422" w:rsidP="00B01422">
      <w:pPr>
        <w:numPr>
          <w:ilvl w:val="0"/>
          <w:numId w:val="10"/>
        </w:numPr>
        <w:tabs>
          <w:tab w:val="left" w:pos="396"/>
          <w:tab w:val="left" w:pos="1116"/>
          <w:tab w:val="left" w:pos="1836"/>
        </w:tabs>
        <w:rPr>
          <w:b/>
          <w:sz w:val="20"/>
        </w:rPr>
      </w:pPr>
      <w:r w:rsidRPr="009F0087">
        <w:t>The procedures and rules outlined in this manual apply to OCA property placed at the appellate courts.</w:t>
      </w:r>
    </w:p>
    <w:p w:rsidR="00B01422" w:rsidRPr="009F0087" w:rsidRDefault="00B01422" w:rsidP="00B01422">
      <w:pPr>
        <w:numPr>
          <w:ilvl w:val="0"/>
          <w:numId w:val="10"/>
        </w:numPr>
        <w:tabs>
          <w:tab w:val="left" w:pos="396"/>
          <w:tab w:val="left" w:pos="1116"/>
          <w:tab w:val="left" w:pos="1836"/>
        </w:tabs>
      </w:pPr>
      <w:r w:rsidRPr="009F0087">
        <w:t xml:space="preserve">The </w:t>
      </w:r>
      <w:r w:rsidR="005A61AF" w:rsidRPr="009F0087">
        <w:t>P</w:t>
      </w:r>
      <w:r w:rsidRPr="009F0087">
        <w:t xml:space="preserve">roperty </w:t>
      </w:r>
      <w:r w:rsidR="005A61AF" w:rsidRPr="009F0087">
        <w:t>C</w:t>
      </w:r>
      <w:r w:rsidRPr="009F0087">
        <w:t xml:space="preserve">ustodian at the appellate court will be the designated contact for all OCA property located at the court.  </w:t>
      </w:r>
    </w:p>
    <w:p w:rsidR="00B01422" w:rsidRPr="009F0087" w:rsidRDefault="00CE09BB" w:rsidP="00B01422">
      <w:pPr>
        <w:numPr>
          <w:ilvl w:val="0"/>
          <w:numId w:val="10"/>
        </w:numPr>
        <w:tabs>
          <w:tab w:val="left" w:pos="396"/>
          <w:tab w:val="left" w:pos="1116"/>
          <w:tab w:val="left" w:pos="1836"/>
        </w:tabs>
        <w:rPr>
          <w:b/>
          <w:sz w:val="20"/>
        </w:rPr>
      </w:pPr>
      <w:r w:rsidRPr="009F0087">
        <w:t xml:space="preserve">When items are purchased and direct-shipped to an appellate court, the </w:t>
      </w:r>
      <w:r w:rsidR="005A61AF" w:rsidRPr="009F0087">
        <w:t>P</w:t>
      </w:r>
      <w:r w:rsidRPr="009F0087">
        <w:t xml:space="preserve">roperty </w:t>
      </w:r>
      <w:r w:rsidR="005A61AF" w:rsidRPr="009F0087">
        <w:t>C</w:t>
      </w:r>
      <w:r w:rsidRPr="009F0087">
        <w:t xml:space="preserve">ustodian for the appellate court will receive notification from OCA that the specific items have been ordered.  The </w:t>
      </w:r>
      <w:r w:rsidR="005A61AF" w:rsidRPr="009F0087">
        <w:t>P</w:t>
      </w:r>
      <w:r w:rsidRPr="009F0087">
        <w:t xml:space="preserve">roperty </w:t>
      </w:r>
      <w:r w:rsidR="005A61AF" w:rsidRPr="009F0087">
        <w:t>C</w:t>
      </w:r>
      <w:r w:rsidRPr="009F0087">
        <w:t>ustodian should work with the person at the court who will receive the goods, using the OC</w:t>
      </w:r>
      <w:r w:rsidR="009E1ED5" w:rsidRPr="009F0087">
        <w:t xml:space="preserve">A Procedure for </w:t>
      </w:r>
      <w:r w:rsidR="009E1ED5" w:rsidRPr="009F0087">
        <w:rPr>
          <w:color w:val="0000FF"/>
          <w:u w:val="single"/>
        </w:rPr>
        <w:t>Receiving Goods</w:t>
      </w:r>
      <w:r w:rsidR="009E1ED5" w:rsidRPr="009F0087">
        <w:t>.</w:t>
      </w:r>
    </w:p>
    <w:p w:rsidR="009E1ED5" w:rsidRPr="009F0087" w:rsidRDefault="009E1ED5" w:rsidP="009E1ED5">
      <w:pPr>
        <w:numPr>
          <w:ilvl w:val="0"/>
          <w:numId w:val="0"/>
        </w:numPr>
        <w:tabs>
          <w:tab w:val="left" w:pos="396"/>
          <w:tab w:val="left" w:pos="1116"/>
          <w:tab w:val="left" w:pos="1836"/>
        </w:tabs>
        <w:rPr>
          <w:b/>
          <w:sz w:val="20"/>
        </w:rPr>
      </w:pPr>
    </w:p>
    <w:p w:rsidR="00B52294" w:rsidRPr="009F0087" w:rsidRDefault="00B52294" w:rsidP="009E1ED5">
      <w:pPr>
        <w:numPr>
          <w:ilvl w:val="0"/>
          <w:numId w:val="0"/>
        </w:numPr>
        <w:tabs>
          <w:tab w:val="left" w:pos="396"/>
          <w:tab w:val="left" w:pos="1116"/>
          <w:tab w:val="left" w:pos="1836"/>
        </w:tabs>
        <w:rPr>
          <w:b/>
          <w:sz w:val="20"/>
        </w:rPr>
      </w:pPr>
    </w:p>
    <w:p w:rsidR="00D66415" w:rsidRPr="009F0087" w:rsidRDefault="00D66415" w:rsidP="00D66415">
      <w:pPr>
        <w:pStyle w:val="Heading2"/>
      </w:pPr>
      <w:r w:rsidRPr="009F0087">
        <w:t>UPGRADING ASSETS</w:t>
      </w:r>
    </w:p>
    <w:p w:rsidR="00D66415" w:rsidRPr="009F0087" w:rsidRDefault="00D66415" w:rsidP="00D66415">
      <w:pPr>
        <w:numPr>
          <w:ilvl w:val="0"/>
          <w:numId w:val="0"/>
        </w:numPr>
        <w:tabs>
          <w:tab w:val="left" w:pos="360"/>
          <w:tab w:val="left" w:pos="396"/>
          <w:tab w:val="left" w:pos="1116"/>
          <w:tab w:val="left" w:pos="1836"/>
          <w:tab w:val="left" w:pos="2556"/>
          <w:tab w:val="left" w:pos="3276"/>
        </w:tabs>
      </w:pPr>
    </w:p>
    <w:p w:rsidR="00D66415" w:rsidRPr="009F0087" w:rsidRDefault="00D66415" w:rsidP="00D66415">
      <w:pPr>
        <w:numPr>
          <w:ilvl w:val="0"/>
          <w:numId w:val="0"/>
        </w:numPr>
        <w:tabs>
          <w:tab w:val="left" w:pos="360"/>
          <w:tab w:val="left" w:pos="396"/>
          <w:tab w:val="left" w:pos="1116"/>
          <w:tab w:val="left" w:pos="1836"/>
          <w:tab w:val="left" w:pos="2556"/>
          <w:tab w:val="left" w:pos="3276"/>
        </w:tabs>
      </w:pPr>
      <w:r w:rsidRPr="009F0087">
        <w:t xml:space="preserve">It is the </w:t>
      </w:r>
      <w:r w:rsidR="005A61AF" w:rsidRPr="009F0087">
        <w:t>P</w:t>
      </w:r>
      <w:r w:rsidRPr="009F0087">
        <w:t xml:space="preserve">roperty </w:t>
      </w:r>
      <w:r w:rsidR="005A61AF" w:rsidRPr="009F0087">
        <w:t>C</w:t>
      </w:r>
      <w:r w:rsidRPr="009F0087">
        <w:t xml:space="preserve">ustodian’s responsibility to inform the OCA </w:t>
      </w:r>
      <w:r w:rsidR="005A61AF" w:rsidRPr="009F0087">
        <w:t>P</w:t>
      </w:r>
      <w:r w:rsidRPr="009F0087">
        <w:t xml:space="preserve">roperty </w:t>
      </w:r>
      <w:r w:rsidR="005A61AF" w:rsidRPr="009F0087">
        <w:t>M</w:t>
      </w:r>
      <w:r w:rsidRPr="009F0087">
        <w:t>anager any time an item proposed for purchase is intended to be used for the sole purpose of upgrading a current asset.  The purpose of the asset to be purchased should be included on the purchase requisition order.</w:t>
      </w:r>
    </w:p>
    <w:p w:rsidR="00D66415" w:rsidRPr="009F0087" w:rsidRDefault="00D66415" w:rsidP="00D66415">
      <w:pPr>
        <w:numPr>
          <w:ilvl w:val="0"/>
          <w:numId w:val="0"/>
        </w:numPr>
        <w:tabs>
          <w:tab w:val="left" w:pos="360"/>
          <w:tab w:val="left" w:pos="396"/>
          <w:tab w:val="left" w:pos="1116"/>
          <w:tab w:val="left" w:pos="1836"/>
          <w:tab w:val="left" w:pos="2556"/>
          <w:tab w:val="left" w:pos="3276"/>
        </w:tabs>
        <w:ind w:left="6120" w:hanging="180"/>
      </w:pPr>
    </w:p>
    <w:p w:rsidR="00B52294" w:rsidRPr="009F0087" w:rsidRDefault="00B52294" w:rsidP="00D66415">
      <w:pPr>
        <w:numPr>
          <w:ilvl w:val="0"/>
          <w:numId w:val="0"/>
        </w:numPr>
        <w:tabs>
          <w:tab w:val="left" w:pos="360"/>
          <w:tab w:val="left" w:pos="396"/>
          <w:tab w:val="left" w:pos="1116"/>
          <w:tab w:val="left" w:pos="1836"/>
          <w:tab w:val="left" w:pos="2556"/>
          <w:tab w:val="left" w:pos="3276"/>
        </w:tabs>
        <w:ind w:left="6120" w:hanging="180"/>
      </w:pPr>
    </w:p>
    <w:p w:rsidR="00D66415" w:rsidRPr="009F0087" w:rsidRDefault="00D66415" w:rsidP="00D66415">
      <w:pPr>
        <w:numPr>
          <w:ilvl w:val="0"/>
          <w:numId w:val="0"/>
        </w:numPr>
        <w:tabs>
          <w:tab w:val="left" w:pos="360"/>
          <w:tab w:val="left" w:pos="396"/>
          <w:tab w:val="left" w:pos="1116"/>
          <w:tab w:val="left" w:pos="1836"/>
          <w:tab w:val="left" w:pos="2556"/>
          <w:tab w:val="left" w:pos="3276"/>
        </w:tabs>
        <w:rPr>
          <w:i/>
          <w:sz w:val="28"/>
        </w:rPr>
      </w:pPr>
      <w:r w:rsidRPr="009F0087">
        <w:rPr>
          <w:b/>
          <w:i/>
          <w:sz w:val="28"/>
        </w:rPr>
        <w:t>CANNIBALIZATION OF STATE PROPERTY</w:t>
      </w:r>
    </w:p>
    <w:p w:rsidR="00D66415" w:rsidRPr="009F0087" w:rsidRDefault="00D66415" w:rsidP="00D66415">
      <w:pPr>
        <w:numPr>
          <w:ilvl w:val="0"/>
          <w:numId w:val="0"/>
        </w:numPr>
        <w:tabs>
          <w:tab w:val="left" w:pos="396"/>
          <w:tab w:val="left" w:pos="1116"/>
          <w:tab w:val="left" w:pos="1836"/>
          <w:tab w:val="left" w:pos="2556"/>
          <w:tab w:val="left" w:pos="3276"/>
        </w:tabs>
        <w:ind w:left="5580"/>
        <w:rPr>
          <w:i/>
        </w:rPr>
      </w:pPr>
    </w:p>
    <w:p w:rsidR="00D66415" w:rsidRPr="009F0087" w:rsidRDefault="009169EE" w:rsidP="00D66415">
      <w:pPr>
        <w:numPr>
          <w:ilvl w:val="0"/>
          <w:numId w:val="0"/>
        </w:numPr>
        <w:tabs>
          <w:tab w:val="left" w:pos="360"/>
          <w:tab w:val="left" w:pos="396"/>
          <w:tab w:val="left" w:pos="1116"/>
          <w:tab w:val="left" w:pos="1836"/>
          <w:tab w:val="left" w:pos="2556"/>
          <w:tab w:val="left" w:pos="3276"/>
        </w:tabs>
      </w:pPr>
      <w:r w:rsidRPr="009F0087">
        <w:t>Cannibalization authorization must be obtained from the Property Custodian and the OCA Property Manager in order to cannibalize OCA property</w:t>
      </w:r>
      <w:r w:rsidR="00D66415" w:rsidRPr="009F0087">
        <w:t xml:space="preserve">.  This authorization is obtained </w:t>
      </w:r>
      <w:r w:rsidR="00537AC9" w:rsidRPr="009F0087">
        <w:t xml:space="preserve">using the Property Destruction Record Form that </w:t>
      </w:r>
      <w:r w:rsidR="00D66415" w:rsidRPr="009F0087">
        <w:t>list</w:t>
      </w:r>
      <w:r w:rsidR="00537AC9" w:rsidRPr="009F0087">
        <w:t>s</w:t>
      </w:r>
      <w:r w:rsidR="00D66415" w:rsidRPr="009F0087">
        <w:t xml:space="preserve"> all equipment to be cannibalized and </w:t>
      </w:r>
      <w:r w:rsidR="00537AC9" w:rsidRPr="009F0087">
        <w:t>is</w:t>
      </w:r>
      <w:r w:rsidR="00D66415" w:rsidRPr="009F0087">
        <w:t xml:space="preserve"> signed by the Property Custodian.  The original </w:t>
      </w:r>
      <w:r w:rsidR="00537AC9" w:rsidRPr="009F0087">
        <w:t xml:space="preserve">form </w:t>
      </w:r>
      <w:r w:rsidR="00D66415" w:rsidRPr="009F0087">
        <w:t>must be sent to the OCA Property Manager prior to cannibalizing the property.</w:t>
      </w:r>
    </w:p>
    <w:p w:rsidR="00D66415" w:rsidRPr="009F0087" w:rsidRDefault="00D66415" w:rsidP="00D66415">
      <w:pPr>
        <w:pStyle w:val="Heading1"/>
        <w:keepNext w:val="0"/>
        <w:numPr>
          <w:ilvl w:val="0"/>
          <w:numId w:val="0"/>
        </w:numPr>
        <w:tabs>
          <w:tab w:val="left" w:pos="360"/>
          <w:tab w:val="left" w:pos="2556"/>
        </w:tabs>
        <w:rPr>
          <w:i/>
        </w:rPr>
      </w:pPr>
      <w:bookmarkStart w:id="3" w:name="_Toc505068240"/>
    </w:p>
    <w:p w:rsidR="00B52294" w:rsidRPr="009F0087" w:rsidRDefault="00B52294" w:rsidP="00B52294">
      <w:pPr>
        <w:numPr>
          <w:ilvl w:val="0"/>
          <w:numId w:val="0"/>
        </w:numPr>
        <w:ind w:left="5940"/>
      </w:pPr>
    </w:p>
    <w:bookmarkEnd w:id="3"/>
    <w:p w:rsidR="00ED546D" w:rsidRDefault="00ED546D">
      <w:pPr>
        <w:widowControl/>
        <w:numPr>
          <w:ilvl w:val="0"/>
          <w:numId w:val="0"/>
        </w:numPr>
        <w:adjustRightInd/>
        <w:spacing w:line="240" w:lineRule="auto"/>
        <w:jc w:val="left"/>
        <w:textAlignment w:val="auto"/>
        <w:rPr>
          <w:b/>
          <w:i/>
          <w:sz w:val="28"/>
          <w:szCs w:val="20"/>
        </w:rPr>
      </w:pPr>
      <w:r>
        <w:rPr>
          <w:b/>
          <w:i/>
          <w:sz w:val="28"/>
        </w:rPr>
        <w:br w:type="page"/>
      </w:r>
    </w:p>
    <w:p w:rsidR="00D66415" w:rsidRPr="009F0087" w:rsidRDefault="00D66415" w:rsidP="00D66415">
      <w:pPr>
        <w:pStyle w:val="BodyText"/>
        <w:numPr>
          <w:ilvl w:val="0"/>
          <w:numId w:val="0"/>
        </w:numPr>
        <w:tabs>
          <w:tab w:val="clear" w:pos="-864"/>
          <w:tab w:val="clear" w:pos="-324"/>
          <w:tab w:val="clear" w:pos="3996"/>
          <w:tab w:val="clear" w:pos="4716"/>
          <w:tab w:val="clear" w:pos="5436"/>
          <w:tab w:val="clear" w:pos="6156"/>
          <w:tab w:val="clear" w:pos="6876"/>
          <w:tab w:val="clear" w:pos="7596"/>
          <w:tab w:val="clear" w:pos="8316"/>
          <w:tab w:val="clear" w:pos="9036"/>
          <w:tab w:val="clear" w:pos="9756"/>
          <w:tab w:val="clear" w:pos="10476"/>
        </w:tabs>
        <w:rPr>
          <w:b/>
          <w:i/>
          <w:sz w:val="28"/>
        </w:rPr>
      </w:pPr>
      <w:r w:rsidRPr="009F0087">
        <w:rPr>
          <w:b/>
          <w:i/>
          <w:sz w:val="28"/>
        </w:rPr>
        <w:lastRenderedPageBreak/>
        <w:t>SOFTWARE</w:t>
      </w:r>
    </w:p>
    <w:p w:rsidR="00D66415" w:rsidRPr="009F0087" w:rsidRDefault="00D66415" w:rsidP="00D66415">
      <w:pPr>
        <w:pStyle w:val="BodyText"/>
        <w:numPr>
          <w:ilvl w:val="0"/>
          <w:numId w:val="0"/>
        </w:numPr>
        <w:tabs>
          <w:tab w:val="clear" w:pos="-864"/>
          <w:tab w:val="clear" w:pos="-324"/>
          <w:tab w:val="clear" w:pos="3996"/>
          <w:tab w:val="clear" w:pos="4716"/>
          <w:tab w:val="clear" w:pos="5436"/>
          <w:tab w:val="clear" w:pos="6156"/>
          <w:tab w:val="clear" w:pos="6876"/>
          <w:tab w:val="clear" w:pos="7596"/>
          <w:tab w:val="clear" w:pos="8316"/>
          <w:tab w:val="clear" w:pos="9036"/>
          <w:tab w:val="clear" w:pos="9756"/>
          <w:tab w:val="clear" w:pos="10476"/>
        </w:tabs>
      </w:pPr>
    </w:p>
    <w:p w:rsidR="00D66415" w:rsidRPr="009F0087" w:rsidRDefault="00D66415" w:rsidP="00D66415">
      <w:pPr>
        <w:pStyle w:val="BodyText"/>
        <w:numPr>
          <w:ilvl w:val="0"/>
          <w:numId w:val="0"/>
        </w:numPr>
        <w:tabs>
          <w:tab w:val="clear" w:pos="-864"/>
          <w:tab w:val="clear" w:pos="-324"/>
          <w:tab w:val="clear" w:pos="3996"/>
          <w:tab w:val="clear" w:pos="4716"/>
          <w:tab w:val="clear" w:pos="5436"/>
          <w:tab w:val="clear" w:pos="6156"/>
          <w:tab w:val="clear" w:pos="6876"/>
          <w:tab w:val="clear" w:pos="7596"/>
          <w:tab w:val="clear" w:pos="8316"/>
          <w:tab w:val="clear" w:pos="9036"/>
          <w:tab w:val="clear" w:pos="9756"/>
          <w:tab w:val="clear" w:pos="10476"/>
        </w:tabs>
      </w:pPr>
      <w:r w:rsidRPr="009F0087">
        <w:t xml:space="preserve">The OCA Information Services </w:t>
      </w:r>
      <w:r w:rsidR="005A61AF" w:rsidRPr="009F0087">
        <w:t>B</w:t>
      </w:r>
      <w:r w:rsidRPr="009F0087">
        <w:t xml:space="preserve">usiness </w:t>
      </w:r>
      <w:r w:rsidR="005A61AF" w:rsidRPr="009F0087">
        <w:t>M</w:t>
      </w:r>
      <w:r w:rsidRPr="009F0087">
        <w:t>anager will maintain documentation of all capitalized licenses of software purchased by OCA.  This information shall be submitted to the OCA Property Manager for any necessary updates to the State Property Accounting (SPA) system.</w:t>
      </w:r>
    </w:p>
    <w:p w:rsidR="00D66415" w:rsidRPr="009F0087" w:rsidRDefault="00D66415" w:rsidP="00D66415">
      <w:pPr>
        <w:pStyle w:val="BodyText"/>
        <w:numPr>
          <w:ilvl w:val="0"/>
          <w:numId w:val="0"/>
        </w:numPr>
        <w:tabs>
          <w:tab w:val="clear" w:pos="-864"/>
          <w:tab w:val="clear" w:pos="-324"/>
          <w:tab w:val="clear" w:pos="3996"/>
          <w:tab w:val="clear" w:pos="4716"/>
          <w:tab w:val="clear" w:pos="5436"/>
          <w:tab w:val="clear" w:pos="6156"/>
          <w:tab w:val="clear" w:pos="6876"/>
          <w:tab w:val="clear" w:pos="7596"/>
          <w:tab w:val="clear" w:pos="8316"/>
          <w:tab w:val="clear" w:pos="9036"/>
          <w:tab w:val="clear" w:pos="9756"/>
          <w:tab w:val="clear" w:pos="10476"/>
        </w:tabs>
      </w:pPr>
    </w:p>
    <w:p w:rsidR="00D66415" w:rsidRPr="009F0087" w:rsidRDefault="00D66415" w:rsidP="00D66415">
      <w:pPr>
        <w:pStyle w:val="BodyText"/>
        <w:numPr>
          <w:ilvl w:val="0"/>
          <w:numId w:val="0"/>
        </w:numPr>
        <w:tabs>
          <w:tab w:val="clear" w:pos="-864"/>
          <w:tab w:val="clear" w:pos="-324"/>
          <w:tab w:val="clear" w:pos="3996"/>
          <w:tab w:val="clear" w:pos="4716"/>
          <w:tab w:val="clear" w:pos="5436"/>
          <w:tab w:val="clear" w:pos="6156"/>
          <w:tab w:val="clear" w:pos="6876"/>
          <w:tab w:val="clear" w:pos="7596"/>
          <w:tab w:val="clear" w:pos="8316"/>
          <w:tab w:val="clear" w:pos="9036"/>
          <w:tab w:val="clear" w:pos="9756"/>
          <w:tab w:val="clear" w:pos="10476"/>
        </w:tabs>
      </w:pPr>
      <w:r w:rsidRPr="009F0087">
        <w:t xml:space="preserve">The OCA Information Services </w:t>
      </w:r>
      <w:r w:rsidR="005A61AF" w:rsidRPr="009F0087">
        <w:t>D</w:t>
      </w:r>
      <w:r w:rsidRPr="009F0087">
        <w:t xml:space="preserve">ivision is responsible for adherence to software license agreements.  No personal software or non-business related software should be installed on any computer.  Based on the license agreement and the purchase agreement, software and related manuals that have expired or been upgraded with a new version should be destroyed.  Machines that are removed from use and/or are to be surplused should have all software removed prior to storage or disposal.  The OCA </w:t>
      </w:r>
      <w:r w:rsidR="00662D9C" w:rsidRPr="009F0087">
        <w:t>P</w:t>
      </w:r>
      <w:r w:rsidRPr="009F0087">
        <w:t xml:space="preserve">roperty </w:t>
      </w:r>
      <w:r w:rsidR="00662D9C" w:rsidRPr="009F0087">
        <w:t>M</w:t>
      </w:r>
      <w:r w:rsidRPr="009F0087">
        <w:t>anager should be notified of the need to delete any software from the inventory.</w:t>
      </w:r>
    </w:p>
    <w:p w:rsidR="00662D9C" w:rsidRPr="009F0087" w:rsidRDefault="00662D9C" w:rsidP="00D66415">
      <w:pPr>
        <w:pStyle w:val="Heading1"/>
        <w:keepNext w:val="0"/>
        <w:numPr>
          <w:ilvl w:val="0"/>
          <w:numId w:val="0"/>
        </w:numPr>
        <w:tabs>
          <w:tab w:val="left" w:pos="360"/>
        </w:tabs>
        <w:rPr>
          <w:i/>
        </w:rPr>
      </w:pPr>
      <w:bookmarkStart w:id="4" w:name="_Toc505068239"/>
    </w:p>
    <w:p w:rsidR="00B52294" w:rsidRPr="009F0087" w:rsidRDefault="00B52294" w:rsidP="00B52294">
      <w:pPr>
        <w:numPr>
          <w:ilvl w:val="0"/>
          <w:numId w:val="0"/>
        </w:numPr>
        <w:ind w:left="5940"/>
      </w:pPr>
    </w:p>
    <w:p w:rsidR="00D66415" w:rsidRPr="009F0087" w:rsidRDefault="00D66415" w:rsidP="00D66415">
      <w:pPr>
        <w:pStyle w:val="Heading1"/>
        <w:keepNext w:val="0"/>
        <w:numPr>
          <w:ilvl w:val="0"/>
          <w:numId w:val="0"/>
        </w:numPr>
        <w:tabs>
          <w:tab w:val="left" w:pos="360"/>
        </w:tabs>
        <w:rPr>
          <w:i/>
        </w:rPr>
      </w:pPr>
      <w:r w:rsidRPr="009F0087">
        <w:rPr>
          <w:i/>
        </w:rPr>
        <w:t>LIABILITY FOR PROPERTY LOSS</w:t>
      </w:r>
      <w:bookmarkEnd w:id="4"/>
    </w:p>
    <w:p w:rsidR="00D66415" w:rsidRPr="009F0087" w:rsidRDefault="00D66415" w:rsidP="00D66415">
      <w:pPr>
        <w:numPr>
          <w:ilvl w:val="0"/>
          <w:numId w:val="0"/>
        </w:numPr>
        <w:tabs>
          <w:tab w:val="left" w:pos="396"/>
          <w:tab w:val="left" w:pos="1116"/>
          <w:tab w:val="left" w:pos="1836"/>
        </w:tabs>
        <w:ind w:left="5580"/>
      </w:pPr>
    </w:p>
    <w:p w:rsidR="00D66415" w:rsidRPr="009F0087" w:rsidRDefault="00D66415" w:rsidP="00D66415">
      <w:pPr>
        <w:numPr>
          <w:ilvl w:val="0"/>
          <w:numId w:val="6"/>
        </w:numPr>
        <w:tabs>
          <w:tab w:val="left" w:pos="396"/>
          <w:tab w:val="left" w:pos="1116"/>
          <w:tab w:val="left" w:pos="1836"/>
        </w:tabs>
      </w:pPr>
      <w:r w:rsidRPr="009F0087">
        <w:t xml:space="preserve">All authorized users should immediately report </w:t>
      </w:r>
      <w:r w:rsidR="00FD12F3" w:rsidRPr="009F0087">
        <w:t xml:space="preserve">any property missing, stolen or damaged </w:t>
      </w:r>
      <w:r w:rsidRPr="009F0087">
        <w:t xml:space="preserve">to their </w:t>
      </w:r>
      <w:r w:rsidR="00662D9C" w:rsidRPr="009F0087">
        <w:t>P</w:t>
      </w:r>
      <w:r w:rsidRPr="009F0087">
        <w:t xml:space="preserve">roperty </w:t>
      </w:r>
      <w:r w:rsidR="00662D9C" w:rsidRPr="009F0087">
        <w:t>C</w:t>
      </w:r>
      <w:r w:rsidRPr="009F0087">
        <w:t>ustodian</w:t>
      </w:r>
      <w:r w:rsidR="00FD12F3" w:rsidRPr="009F0087">
        <w:t>.</w:t>
      </w:r>
      <w:r w:rsidRPr="009F0087">
        <w:t xml:space="preserve"> A </w:t>
      </w:r>
      <w:r w:rsidR="00537AC9" w:rsidRPr="009F0087">
        <w:t xml:space="preserve">Missing </w:t>
      </w:r>
      <w:r w:rsidRPr="009F0087">
        <w:t xml:space="preserve">Property </w:t>
      </w:r>
      <w:r w:rsidR="00537AC9" w:rsidRPr="009F0087">
        <w:t>Form 74-194</w:t>
      </w:r>
      <w:r w:rsidRPr="009F0087">
        <w:t xml:space="preserve"> should be completed within 24 hours of detection.</w:t>
      </w:r>
    </w:p>
    <w:p w:rsidR="00D66415" w:rsidRPr="009F0087" w:rsidRDefault="00D66415" w:rsidP="00D66415">
      <w:pPr>
        <w:numPr>
          <w:ilvl w:val="0"/>
          <w:numId w:val="6"/>
        </w:numPr>
        <w:tabs>
          <w:tab w:val="left" w:pos="396"/>
          <w:tab w:val="left" w:pos="1116"/>
          <w:tab w:val="left" w:pos="1836"/>
        </w:tabs>
      </w:pPr>
      <w:r w:rsidRPr="009F0087">
        <w:t xml:space="preserve">The </w:t>
      </w:r>
      <w:r w:rsidR="00662D9C" w:rsidRPr="009F0087">
        <w:t>P</w:t>
      </w:r>
      <w:r w:rsidRPr="009F0087">
        <w:t xml:space="preserve">roperty </w:t>
      </w:r>
      <w:r w:rsidR="00662D9C" w:rsidRPr="009F0087">
        <w:t>C</w:t>
      </w:r>
      <w:r w:rsidRPr="009F0087">
        <w:t>ustodian will immediately report any disappearance of property to the OCA Property Manager.  Failure to inform the OCA Property Manager immediately could significantly impact the investigation of the report and is not in compliance with these guidelines.</w:t>
      </w:r>
    </w:p>
    <w:p w:rsidR="00D66415" w:rsidRPr="009F0087" w:rsidRDefault="00D66415" w:rsidP="00D66415">
      <w:pPr>
        <w:numPr>
          <w:ilvl w:val="0"/>
          <w:numId w:val="6"/>
        </w:numPr>
        <w:tabs>
          <w:tab w:val="left" w:pos="396"/>
          <w:tab w:val="left" w:pos="1116"/>
          <w:tab w:val="left" w:pos="1836"/>
        </w:tabs>
      </w:pPr>
      <w:r w:rsidRPr="009F0087">
        <w:t xml:space="preserve">The OCA Property Manager is authorized to contact the Department of Public Safety (or Capitol Police) for further investigation. Authority to call or report a loss or theft lies solely with the OCA Property Manager.  </w:t>
      </w:r>
      <w:r w:rsidR="009169EE" w:rsidRPr="009F0087">
        <w:t xml:space="preserve">If the loss or theft occurs outside OCA headquarters in </w:t>
      </w:r>
      <w:smartTag w:uri="urn:schemas-microsoft-com:office:smarttags" w:element="place">
        <w:smartTag w:uri="urn:schemas-microsoft-com:office:smarttags" w:element="City">
          <w:r w:rsidR="009169EE" w:rsidRPr="009F0087">
            <w:t>Austin</w:t>
          </w:r>
        </w:smartTag>
      </w:smartTag>
      <w:r w:rsidR="009169EE" w:rsidRPr="009F0087">
        <w:t>, the OCA Property Manager may authorize a person from the location where the theft or loss occurred to contact the appropriate local law enforcement authority.</w:t>
      </w:r>
    </w:p>
    <w:p w:rsidR="00D66415" w:rsidRPr="009F0087" w:rsidRDefault="00D66415" w:rsidP="00D66415">
      <w:pPr>
        <w:numPr>
          <w:ilvl w:val="0"/>
          <w:numId w:val="6"/>
        </w:numPr>
        <w:tabs>
          <w:tab w:val="left" w:pos="396"/>
          <w:tab w:val="left" w:pos="1116"/>
          <w:tab w:val="left" w:pos="1836"/>
        </w:tabs>
      </w:pPr>
      <w:r w:rsidRPr="009F0087">
        <w:t>Once property has been reported missing</w:t>
      </w:r>
      <w:r w:rsidR="00362E73" w:rsidRPr="009F0087">
        <w:t>,</w:t>
      </w:r>
      <w:r w:rsidRPr="009F0087">
        <w:t xml:space="preserve"> stolen</w:t>
      </w:r>
      <w:r w:rsidR="00362E73" w:rsidRPr="009F0087">
        <w:t xml:space="preserve"> or damaged,</w:t>
      </w:r>
      <w:r w:rsidRPr="009F0087">
        <w:t xml:space="preserve"> a complete property inventory </w:t>
      </w:r>
      <w:r w:rsidR="00757572" w:rsidRPr="009F0087">
        <w:t xml:space="preserve">may </w:t>
      </w:r>
      <w:r w:rsidRPr="009F0087">
        <w:t>be conducted by the OCA Property Manager and Property Custodian to verify the property is missing and identify if any other property may be missing.</w:t>
      </w:r>
    </w:p>
    <w:p w:rsidR="00D66415" w:rsidRPr="009F0087" w:rsidRDefault="00D66415" w:rsidP="00D66415">
      <w:pPr>
        <w:numPr>
          <w:ilvl w:val="0"/>
          <w:numId w:val="10"/>
        </w:numPr>
        <w:tabs>
          <w:tab w:val="left" w:pos="396"/>
          <w:tab w:val="left" w:pos="1116"/>
          <w:tab w:val="left" w:pos="1836"/>
        </w:tabs>
      </w:pPr>
      <w:r w:rsidRPr="009F0087">
        <w:t xml:space="preserve">Under the provision of </w:t>
      </w:r>
      <w:r w:rsidR="00362E73" w:rsidRPr="009F0087">
        <w:t xml:space="preserve">GAA, </w:t>
      </w:r>
      <w:r w:rsidRPr="009F0087">
        <w:t xml:space="preserve">Article IX, Section </w:t>
      </w:r>
      <w:r w:rsidR="00362E73" w:rsidRPr="009F0087">
        <w:t>12.04</w:t>
      </w:r>
      <w:r w:rsidR="00757572" w:rsidRPr="009F0087">
        <w:t>(b</w:t>
      </w:r>
      <w:proofErr w:type="gramStart"/>
      <w:r w:rsidR="00757572" w:rsidRPr="009F0087">
        <w:t>)</w:t>
      </w:r>
      <w:r w:rsidRPr="009F0087">
        <w:t xml:space="preserve">  </w:t>
      </w:r>
      <w:r w:rsidR="00757572" w:rsidRPr="009F0087">
        <w:t>82</w:t>
      </w:r>
      <w:r w:rsidR="009169EE" w:rsidRPr="009F0087">
        <w:rPr>
          <w:vertAlign w:val="superscript"/>
        </w:rPr>
        <w:t>nd</w:t>
      </w:r>
      <w:proofErr w:type="gramEnd"/>
      <w:r w:rsidRPr="009F0087">
        <w:t xml:space="preserve"> Legislature, Regular Session, the value of all lost or stolen property must be reported to the Legislative Budget Board and the Comptroller on an annual basis.  The Comptroller </w:t>
      </w:r>
      <w:r w:rsidR="003E3EF0" w:rsidRPr="009F0087">
        <w:t xml:space="preserve">must </w:t>
      </w:r>
      <w:r w:rsidRPr="009F0087">
        <w:t xml:space="preserve">withhold </w:t>
      </w:r>
      <w:r w:rsidR="003E3EF0" w:rsidRPr="009F0087">
        <w:t xml:space="preserve">50 % of the value of the </w:t>
      </w:r>
      <w:r w:rsidR="003E3EF0" w:rsidRPr="009F0087">
        <w:lastRenderedPageBreak/>
        <w:t xml:space="preserve">excess amount </w:t>
      </w:r>
      <w:r w:rsidRPr="009F0087">
        <w:t xml:space="preserve">from the </w:t>
      </w:r>
      <w:r w:rsidR="003E3EF0" w:rsidRPr="009F0087">
        <w:t xml:space="preserve">agency’s </w:t>
      </w:r>
      <w:r w:rsidRPr="009F0087">
        <w:t xml:space="preserve">General Revenue fund </w:t>
      </w:r>
      <w:r w:rsidR="003E3EF0" w:rsidRPr="009F0087">
        <w:t>if the loss or s</w:t>
      </w:r>
      <w:r w:rsidRPr="009F0087">
        <w:t xml:space="preserve">tolen property </w:t>
      </w:r>
      <w:r w:rsidR="003E3EF0" w:rsidRPr="009F0087">
        <w:t>exceeds</w:t>
      </w:r>
      <w:r w:rsidRPr="009F0087">
        <w:t xml:space="preserve"> the standard </w:t>
      </w:r>
      <w:r w:rsidR="003E3EF0" w:rsidRPr="009F0087">
        <w:t xml:space="preserve">set </w:t>
      </w:r>
      <w:r w:rsidRPr="009F0087">
        <w:t>by the American Standard for Testing and Materials.  The loss of any property will directly impact OCA’s ability to meet future and/or fund new obligations.</w:t>
      </w:r>
      <w:r w:rsidR="00215051" w:rsidRPr="009F0087">
        <w:t xml:space="preserve">  </w:t>
      </w:r>
    </w:p>
    <w:p w:rsidR="00B52294" w:rsidRPr="009F0087" w:rsidRDefault="00B52294" w:rsidP="00D66415">
      <w:pPr>
        <w:numPr>
          <w:ilvl w:val="0"/>
          <w:numId w:val="0"/>
        </w:numPr>
        <w:tabs>
          <w:tab w:val="left" w:pos="360"/>
          <w:tab w:val="left" w:pos="396"/>
          <w:tab w:val="left" w:pos="1116"/>
          <w:tab w:val="left" w:pos="1836"/>
        </w:tabs>
      </w:pPr>
    </w:p>
    <w:p w:rsidR="00D66415" w:rsidRPr="009F0087" w:rsidRDefault="00D66415" w:rsidP="00215051">
      <w:pPr>
        <w:numPr>
          <w:ilvl w:val="0"/>
          <w:numId w:val="10"/>
        </w:numPr>
        <w:tabs>
          <w:tab w:val="left" w:pos="396"/>
          <w:tab w:val="left" w:pos="1116"/>
          <w:tab w:val="left" w:pos="1836"/>
        </w:tabs>
      </w:pPr>
      <w:r w:rsidRPr="009F0087">
        <w:t>The Attorney General has the authority to investigate any loss of state property.  Based upon its investigation, the Attorney General can take legal action against state employee</w:t>
      </w:r>
      <w:r w:rsidR="00662D9C" w:rsidRPr="009F0087">
        <w:t>(</w:t>
      </w:r>
      <w:r w:rsidRPr="009F0087">
        <w:t>s</w:t>
      </w:r>
      <w:r w:rsidR="00662D9C" w:rsidRPr="009F0087">
        <w:t>)</w:t>
      </w:r>
      <w:r w:rsidRPr="009F0087">
        <w:t xml:space="preserve"> in order to recover the value of the property.</w:t>
      </w:r>
    </w:p>
    <w:p w:rsidR="00662D9C" w:rsidRPr="009F0087" w:rsidRDefault="00662D9C" w:rsidP="00D66415">
      <w:pPr>
        <w:numPr>
          <w:ilvl w:val="0"/>
          <w:numId w:val="0"/>
        </w:numPr>
        <w:tabs>
          <w:tab w:val="left" w:pos="360"/>
          <w:tab w:val="left" w:pos="396"/>
          <w:tab w:val="left" w:pos="1116"/>
          <w:tab w:val="left" w:pos="1836"/>
        </w:tabs>
      </w:pPr>
    </w:p>
    <w:p w:rsidR="00D66415" w:rsidRPr="009F0087" w:rsidRDefault="00D66415" w:rsidP="00D66415">
      <w:pPr>
        <w:numPr>
          <w:ilvl w:val="0"/>
          <w:numId w:val="0"/>
        </w:numPr>
        <w:tabs>
          <w:tab w:val="left" w:pos="396"/>
          <w:tab w:val="left" w:pos="1116"/>
          <w:tab w:val="left" w:pos="1836"/>
          <w:tab w:val="left" w:pos="2556"/>
          <w:tab w:val="left" w:pos="3276"/>
        </w:tabs>
        <w:ind w:left="5580"/>
        <w:rPr>
          <w:sz w:val="28"/>
        </w:rPr>
      </w:pPr>
    </w:p>
    <w:p w:rsidR="00D66415" w:rsidRPr="009F0087" w:rsidRDefault="00D66415" w:rsidP="00D66415">
      <w:pPr>
        <w:pStyle w:val="Heading1"/>
        <w:keepNext w:val="0"/>
        <w:numPr>
          <w:ilvl w:val="0"/>
          <w:numId w:val="0"/>
        </w:numPr>
        <w:tabs>
          <w:tab w:val="left" w:pos="-324"/>
          <w:tab w:val="left" w:pos="360"/>
          <w:tab w:val="left" w:pos="2556"/>
          <w:tab w:val="left" w:pos="3276"/>
        </w:tabs>
        <w:rPr>
          <w:i/>
        </w:rPr>
      </w:pPr>
      <w:r w:rsidRPr="009F0087">
        <w:rPr>
          <w:i/>
        </w:rPr>
        <w:t>EQUIPMENT TRANSFER</w:t>
      </w:r>
    </w:p>
    <w:p w:rsidR="00D66415" w:rsidRPr="009F0087" w:rsidRDefault="00D66415" w:rsidP="00D66415">
      <w:pPr>
        <w:numPr>
          <w:ilvl w:val="0"/>
          <w:numId w:val="0"/>
        </w:numPr>
        <w:tabs>
          <w:tab w:val="left" w:pos="-324"/>
          <w:tab w:val="left" w:pos="396"/>
          <w:tab w:val="left" w:pos="1116"/>
          <w:tab w:val="left" w:pos="1836"/>
          <w:tab w:val="left" w:pos="2556"/>
          <w:tab w:val="left" w:pos="3276"/>
        </w:tabs>
        <w:ind w:left="5580"/>
      </w:pPr>
    </w:p>
    <w:p w:rsidR="00D66415" w:rsidRPr="009F0087" w:rsidRDefault="00D66415" w:rsidP="00662D9C">
      <w:pPr>
        <w:numPr>
          <w:ilvl w:val="0"/>
          <w:numId w:val="0"/>
        </w:numPr>
        <w:tabs>
          <w:tab w:val="left" w:pos="-324"/>
          <w:tab w:val="left" w:pos="360"/>
          <w:tab w:val="left" w:pos="396"/>
          <w:tab w:val="left" w:pos="1116"/>
          <w:tab w:val="left" w:pos="1836"/>
          <w:tab w:val="left" w:pos="2556"/>
          <w:tab w:val="left" w:pos="3276"/>
        </w:tabs>
      </w:pPr>
      <w:r w:rsidRPr="009F0087">
        <w:t>Transfers of equipment from one authorized user to another may occur at any time.</w:t>
      </w:r>
      <w:r w:rsidR="00662D9C" w:rsidRPr="009F0087">
        <w:t xml:space="preserve"> </w:t>
      </w:r>
      <w:r w:rsidRPr="009F0087">
        <w:t>An Interdepartmental Transfer of Equipment (ITE) form</w:t>
      </w:r>
      <w:r w:rsidR="005663E9" w:rsidRPr="009F0087">
        <w:t xml:space="preserve"> or</w:t>
      </w:r>
      <w:r w:rsidRPr="009F0087">
        <w:t xml:space="preserve"> </w:t>
      </w:r>
      <w:r w:rsidR="005663E9" w:rsidRPr="009F0087">
        <w:t xml:space="preserve">a Transfer of Loaned Equipment form </w:t>
      </w:r>
      <w:r w:rsidRPr="009F0087">
        <w:t xml:space="preserve">must be completed and forwarded to the OCA </w:t>
      </w:r>
      <w:r w:rsidR="00C04BE6" w:rsidRPr="009F0087">
        <w:t>P</w:t>
      </w:r>
      <w:r w:rsidRPr="009F0087">
        <w:t xml:space="preserve">roperty </w:t>
      </w:r>
      <w:r w:rsidR="00C04BE6" w:rsidRPr="009F0087">
        <w:t>M</w:t>
      </w:r>
      <w:r w:rsidRPr="009F0087">
        <w:t xml:space="preserve">anager in order to transfer responsibility of the assigned asset from the responsible person to the new assignee.  The transfer becomes official at the time the OCA </w:t>
      </w:r>
      <w:r w:rsidR="00662D9C" w:rsidRPr="009F0087">
        <w:t>P</w:t>
      </w:r>
      <w:r w:rsidRPr="009F0087">
        <w:t xml:space="preserve">roperty </w:t>
      </w:r>
      <w:r w:rsidR="00662D9C" w:rsidRPr="009F0087">
        <w:t>M</w:t>
      </w:r>
      <w:r w:rsidRPr="009F0087">
        <w:t>anager makes the necessary changes in the State Property Accounting (SPA) system.</w:t>
      </w:r>
    </w:p>
    <w:p w:rsidR="00D66415" w:rsidRPr="009F0087" w:rsidRDefault="00D66415" w:rsidP="00D66415">
      <w:pPr>
        <w:numPr>
          <w:ilvl w:val="0"/>
          <w:numId w:val="0"/>
        </w:numPr>
        <w:tabs>
          <w:tab w:val="left" w:pos="-324"/>
          <w:tab w:val="left" w:pos="360"/>
          <w:tab w:val="left" w:pos="396"/>
          <w:tab w:val="left" w:pos="1116"/>
          <w:tab w:val="left" w:pos="1836"/>
          <w:tab w:val="left" w:pos="2556"/>
          <w:tab w:val="left" w:pos="3276"/>
        </w:tabs>
      </w:pPr>
    </w:p>
    <w:p w:rsidR="00D66415" w:rsidRPr="009F0087" w:rsidRDefault="00D66415" w:rsidP="00D66415">
      <w:pPr>
        <w:numPr>
          <w:ilvl w:val="0"/>
          <w:numId w:val="0"/>
        </w:numPr>
        <w:tabs>
          <w:tab w:val="left" w:pos="-324"/>
          <w:tab w:val="left" w:pos="360"/>
          <w:tab w:val="left" w:pos="396"/>
          <w:tab w:val="left" w:pos="1116"/>
          <w:tab w:val="left" w:pos="1836"/>
          <w:tab w:val="left" w:pos="2556"/>
          <w:tab w:val="left" w:pos="3276"/>
        </w:tabs>
      </w:pPr>
      <w:r w:rsidRPr="009F0087">
        <w:t xml:space="preserve">If any equipment is to be transferred to another state agency, the </w:t>
      </w:r>
      <w:r w:rsidR="00662D9C" w:rsidRPr="009F0087">
        <w:t>P</w:t>
      </w:r>
      <w:r w:rsidRPr="009F0087">
        <w:t xml:space="preserve">roperty </w:t>
      </w:r>
      <w:r w:rsidR="00662D9C" w:rsidRPr="009F0087">
        <w:t>C</w:t>
      </w:r>
      <w:r w:rsidRPr="009F0087">
        <w:t xml:space="preserve">ustodian must complete </w:t>
      </w:r>
      <w:r w:rsidR="00215051" w:rsidRPr="009F0087">
        <w:t>a Property Transfer Receipt</w:t>
      </w:r>
      <w:r w:rsidRPr="009F0087">
        <w:t xml:space="preserve"> form and forward the completed form to the OCA </w:t>
      </w:r>
      <w:r w:rsidR="00662D9C" w:rsidRPr="009F0087">
        <w:t>P</w:t>
      </w:r>
      <w:r w:rsidRPr="009F0087">
        <w:t xml:space="preserve">roperty </w:t>
      </w:r>
      <w:r w:rsidR="00662D9C" w:rsidRPr="009F0087">
        <w:t>M</w:t>
      </w:r>
      <w:r w:rsidRPr="009F0087">
        <w:t xml:space="preserve">anager, who will contact the agency receiving the property to coordinate the transfer of the asset and ensure the required SPA transactions are complete.  No equipment may leave OCA’s inventory until the OCA </w:t>
      </w:r>
      <w:r w:rsidR="00C04BE6" w:rsidRPr="009F0087">
        <w:t>P</w:t>
      </w:r>
      <w:r w:rsidRPr="009F0087">
        <w:t xml:space="preserve">roperty </w:t>
      </w:r>
      <w:r w:rsidR="00C04BE6" w:rsidRPr="009F0087">
        <w:t>M</w:t>
      </w:r>
      <w:r w:rsidRPr="009F0087">
        <w:t>anager has authorized the transfer of the property.</w:t>
      </w:r>
    </w:p>
    <w:p w:rsidR="00D66415" w:rsidRPr="009F0087" w:rsidRDefault="00D66415" w:rsidP="00D66415">
      <w:pPr>
        <w:numPr>
          <w:ilvl w:val="0"/>
          <w:numId w:val="0"/>
        </w:numPr>
        <w:tabs>
          <w:tab w:val="left" w:pos="-324"/>
          <w:tab w:val="left" w:pos="360"/>
          <w:tab w:val="left" w:pos="396"/>
          <w:tab w:val="left" w:pos="1116"/>
          <w:tab w:val="left" w:pos="1836"/>
          <w:tab w:val="left" w:pos="2556"/>
          <w:tab w:val="left" w:pos="3276"/>
        </w:tabs>
      </w:pPr>
    </w:p>
    <w:p w:rsidR="00662D9C" w:rsidRPr="009F0087" w:rsidRDefault="00662D9C" w:rsidP="00D66415">
      <w:pPr>
        <w:numPr>
          <w:ilvl w:val="0"/>
          <w:numId w:val="0"/>
        </w:numPr>
        <w:tabs>
          <w:tab w:val="left" w:pos="-324"/>
          <w:tab w:val="left" w:pos="360"/>
          <w:tab w:val="left" w:pos="396"/>
          <w:tab w:val="left" w:pos="1116"/>
          <w:tab w:val="left" w:pos="1836"/>
          <w:tab w:val="left" w:pos="2556"/>
          <w:tab w:val="left" w:pos="3276"/>
        </w:tabs>
      </w:pPr>
    </w:p>
    <w:p w:rsidR="007A2037" w:rsidRPr="009F0087" w:rsidRDefault="007A2037">
      <w:pPr>
        <w:pStyle w:val="Heading1"/>
        <w:keepNext w:val="0"/>
        <w:numPr>
          <w:ilvl w:val="0"/>
          <w:numId w:val="0"/>
        </w:numPr>
        <w:tabs>
          <w:tab w:val="left" w:pos="360"/>
        </w:tabs>
        <w:rPr>
          <w:i/>
          <w:sz w:val="24"/>
        </w:rPr>
      </w:pPr>
      <w:r w:rsidRPr="009F0087">
        <w:rPr>
          <w:i/>
        </w:rPr>
        <w:t>LOANING OF PROPERTY</w:t>
      </w:r>
      <w:bookmarkEnd w:id="2"/>
    </w:p>
    <w:p w:rsidR="007A2037" w:rsidRPr="009F0087" w:rsidRDefault="007A2037">
      <w:pPr>
        <w:numPr>
          <w:ilvl w:val="0"/>
          <w:numId w:val="0"/>
        </w:numPr>
        <w:tabs>
          <w:tab w:val="left" w:pos="396"/>
          <w:tab w:val="left" w:pos="1116"/>
          <w:tab w:val="left" w:pos="1836"/>
        </w:tabs>
        <w:ind w:left="5580"/>
      </w:pPr>
    </w:p>
    <w:p w:rsidR="007A2037" w:rsidRPr="009F0087" w:rsidRDefault="007A2037">
      <w:pPr>
        <w:numPr>
          <w:ilvl w:val="0"/>
          <w:numId w:val="5"/>
        </w:numPr>
        <w:tabs>
          <w:tab w:val="left" w:pos="396"/>
          <w:tab w:val="left" w:pos="1116"/>
          <w:tab w:val="left" w:pos="1836"/>
        </w:tabs>
      </w:pPr>
      <w:r w:rsidRPr="009F0087">
        <w:t>OCA property may be loaned out on a temporary basis to another state entity, non-state entity, or individual other tha</w:t>
      </w:r>
      <w:r w:rsidR="00B9736F" w:rsidRPr="009F0087">
        <w:t xml:space="preserve">n the </w:t>
      </w:r>
      <w:r w:rsidR="00511DF8" w:rsidRPr="009F0087">
        <w:t>authorized user</w:t>
      </w:r>
      <w:r w:rsidRPr="009F0087">
        <w:t xml:space="preserve">.  This property should be used solely for conducting state business. </w:t>
      </w:r>
    </w:p>
    <w:p w:rsidR="00244082" w:rsidRPr="009F0087" w:rsidRDefault="00511DF8" w:rsidP="00244082">
      <w:pPr>
        <w:numPr>
          <w:ilvl w:val="0"/>
          <w:numId w:val="5"/>
        </w:numPr>
        <w:tabs>
          <w:tab w:val="left" w:pos="396"/>
          <w:tab w:val="left" w:pos="1116"/>
          <w:tab w:val="left" w:pos="1836"/>
        </w:tabs>
      </w:pPr>
      <w:r w:rsidRPr="009F0087">
        <w:t>If equipment is</w:t>
      </w:r>
      <w:r w:rsidR="007A2037" w:rsidRPr="009F0087">
        <w:t xml:space="preserve"> loan</w:t>
      </w:r>
      <w:r w:rsidR="000A5FD2" w:rsidRPr="009F0087">
        <w:t>ed to another OCA employee,</w:t>
      </w:r>
      <w:r w:rsidRPr="009F0087">
        <w:t xml:space="preserve"> </w:t>
      </w:r>
      <w:r w:rsidR="00244082" w:rsidRPr="009F0087">
        <w:t xml:space="preserve">another state agency, or non-state entity, </w:t>
      </w:r>
      <w:r w:rsidRPr="009F0087">
        <w:t xml:space="preserve">an Interdepartmental Transfer of Equipment (ITE) </w:t>
      </w:r>
      <w:r w:rsidR="007A2037" w:rsidRPr="009F0087">
        <w:t>form m</w:t>
      </w:r>
      <w:r w:rsidR="000A5FD2" w:rsidRPr="009F0087">
        <w:t xml:space="preserve">ust be obtained from the </w:t>
      </w:r>
      <w:r w:rsidR="00C04BE6" w:rsidRPr="009F0087">
        <w:t>P</w:t>
      </w:r>
      <w:r w:rsidR="007A2037" w:rsidRPr="009F0087">
        <w:t xml:space="preserve">roperty </w:t>
      </w:r>
      <w:r w:rsidR="00C04BE6" w:rsidRPr="009F0087">
        <w:t>C</w:t>
      </w:r>
      <w:r w:rsidR="007A2037" w:rsidRPr="009F0087">
        <w:t>ustodian, and signed by all parties before the equipment is taken fro</w:t>
      </w:r>
      <w:r w:rsidR="00B9736F" w:rsidRPr="009F0087">
        <w:t xml:space="preserve">m the </w:t>
      </w:r>
      <w:r w:rsidRPr="009F0087">
        <w:t>authorized user</w:t>
      </w:r>
      <w:r w:rsidR="007A2037" w:rsidRPr="009F0087">
        <w:t xml:space="preserve">.  This is the only way to relieve the </w:t>
      </w:r>
      <w:r w:rsidRPr="009F0087">
        <w:t>authorized user of responsibility</w:t>
      </w:r>
      <w:r w:rsidR="007A2037" w:rsidRPr="009F0087">
        <w:t xml:space="preserve"> for the loss or damage of loaned property.</w:t>
      </w:r>
      <w:r w:rsidR="00244082" w:rsidRPr="009F0087">
        <w:t xml:space="preserve">  No property may be loaned out until the OCA Property Manager has </w:t>
      </w:r>
      <w:r w:rsidR="00244082" w:rsidRPr="009F0087">
        <w:lastRenderedPageBreak/>
        <w:t xml:space="preserve">authorized the loan.  </w:t>
      </w:r>
    </w:p>
    <w:p w:rsidR="007A2037" w:rsidRPr="009F0087" w:rsidRDefault="007A2037" w:rsidP="0051111E">
      <w:pPr>
        <w:numPr>
          <w:ilvl w:val="0"/>
          <w:numId w:val="5"/>
        </w:numPr>
        <w:tabs>
          <w:tab w:val="left" w:pos="396"/>
          <w:tab w:val="left" w:pos="1116"/>
          <w:tab w:val="left" w:pos="1836"/>
        </w:tabs>
      </w:pPr>
      <w:r w:rsidRPr="009F0087">
        <w:t>I</w:t>
      </w:r>
      <w:r w:rsidR="00B9736F" w:rsidRPr="009F0087">
        <w:t>f a division has a pool of OCA property (e.g</w:t>
      </w:r>
      <w:r w:rsidRPr="009F0087">
        <w:t>.</w:t>
      </w:r>
      <w:r w:rsidR="00B9736F" w:rsidRPr="009F0087">
        <w:t>,</w:t>
      </w:r>
      <w:r w:rsidRPr="009F0087">
        <w:t xml:space="preserve"> laptop computer</w:t>
      </w:r>
      <w:r w:rsidR="00B9736F" w:rsidRPr="009F0087">
        <w:t xml:space="preserve">s) </w:t>
      </w:r>
      <w:r w:rsidR="00511DF8" w:rsidRPr="009F0087">
        <w:t>from which property is</w:t>
      </w:r>
      <w:r w:rsidR="00B9736F" w:rsidRPr="009F0087">
        <w:t xml:space="preserve"> loaned out on an as-needed basis,</w:t>
      </w:r>
      <w:r w:rsidRPr="009F0087">
        <w:t xml:space="preserve"> the </w:t>
      </w:r>
      <w:r w:rsidR="00C04BE6" w:rsidRPr="009F0087">
        <w:t>P</w:t>
      </w:r>
      <w:r w:rsidRPr="009F0087">
        <w:t xml:space="preserve">roperty </w:t>
      </w:r>
      <w:r w:rsidR="00C04BE6" w:rsidRPr="009F0087">
        <w:t>C</w:t>
      </w:r>
      <w:r w:rsidRPr="009F0087">
        <w:t>ustodian must</w:t>
      </w:r>
      <w:r w:rsidR="00511DF8" w:rsidRPr="009F0087">
        <w:t>,</w:t>
      </w:r>
      <w:r w:rsidRPr="009F0087">
        <w:t xml:space="preserve"> </w:t>
      </w:r>
      <w:r w:rsidR="00511DF8" w:rsidRPr="009F0087">
        <w:t xml:space="preserve">at all times, </w:t>
      </w:r>
      <w:r w:rsidRPr="009F0087">
        <w:t>maintain a log with property numbers, check</w:t>
      </w:r>
      <w:r w:rsidR="00B9736F" w:rsidRPr="009F0087">
        <w:t>-</w:t>
      </w:r>
      <w:r w:rsidRPr="009F0087">
        <w:t>in &amp; check</w:t>
      </w:r>
      <w:r w:rsidR="00B9736F" w:rsidRPr="009F0087">
        <w:t>-</w:t>
      </w:r>
      <w:r w:rsidRPr="009F0087">
        <w:t>out dates, and signature of individuals using the equipment.</w:t>
      </w:r>
    </w:p>
    <w:p w:rsidR="00500726" w:rsidRPr="009F0087" w:rsidRDefault="00500726" w:rsidP="00500726">
      <w:pPr>
        <w:numPr>
          <w:ilvl w:val="0"/>
          <w:numId w:val="0"/>
        </w:numPr>
        <w:tabs>
          <w:tab w:val="left" w:pos="396"/>
          <w:tab w:val="left" w:pos="1116"/>
          <w:tab w:val="left" w:pos="1836"/>
        </w:tabs>
      </w:pPr>
    </w:p>
    <w:p w:rsidR="00D66415" w:rsidRPr="009F0087" w:rsidRDefault="00D66415" w:rsidP="00D66415">
      <w:pPr>
        <w:pStyle w:val="Heading3"/>
        <w:rPr>
          <w:i/>
          <w:sz w:val="28"/>
        </w:rPr>
      </w:pPr>
      <w:bookmarkStart w:id="5" w:name="_Toc505068241"/>
      <w:r w:rsidRPr="009F0087">
        <w:rPr>
          <w:i/>
          <w:sz w:val="28"/>
        </w:rPr>
        <w:t>SURPLUS</w:t>
      </w:r>
    </w:p>
    <w:p w:rsidR="00D66415" w:rsidRPr="009F0087" w:rsidRDefault="00D66415" w:rsidP="00D66415">
      <w:pPr>
        <w:numPr>
          <w:ilvl w:val="0"/>
          <w:numId w:val="0"/>
        </w:numPr>
        <w:ind w:left="5940"/>
      </w:pPr>
    </w:p>
    <w:p w:rsidR="00D66415" w:rsidRPr="009F0087" w:rsidRDefault="00D66415" w:rsidP="00D66415">
      <w:pPr>
        <w:numPr>
          <w:ilvl w:val="0"/>
          <w:numId w:val="0"/>
        </w:numPr>
        <w:tabs>
          <w:tab w:val="left" w:pos="-324"/>
          <w:tab w:val="left" w:pos="360"/>
          <w:tab w:val="left" w:pos="396"/>
          <w:tab w:val="left" w:pos="1116"/>
          <w:tab w:val="left" w:pos="1836"/>
          <w:tab w:val="left" w:pos="2556"/>
          <w:tab w:val="left" w:pos="3276"/>
        </w:tabs>
      </w:pPr>
      <w:r w:rsidRPr="009F0087">
        <w:t xml:space="preserve">Subject to the </w:t>
      </w:r>
      <w:r w:rsidR="00296D43" w:rsidRPr="009F0087">
        <w:t>Property Custodian’s</w:t>
      </w:r>
      <w:r w:rsidRPr="009F0087">
        <w:t xml:space="preserve"> approval, </w:t>
      </w:r>
      <w:r w:rsidR="00296D43" w:rsidRPr="009F0087">
        <w:t xml:space="preserve">a “Request to Surplus” can be made </w:t>
      </w:r>
      <w:r w:rsidRPr="009F0087">
        <w:t>by completing the Interdepartmental Transfer of Equipment form</w:t>
      </w:r>
      <w:r w:rsidR="00296D43" w:rsidRPr="009F0087">
        <w:t xml:space="preserve"> or the Transfer of Loaned Equipment form for all property that is no longer useful</w:t>
      </w:r>
      <w:r w:rsidRPr="009F0087">
        <w:t xml:space="preserve">.  The OCA </w:t>
      </w:r>
      <w:r w:rsidR="00296D43" w:rsidRPr="009F0087">
        <w:t>P</w:t>
      </w:r>
      <w:r w:rsidRPr="009F0087">
        <w:t xml:space="preserve">roperty </w:t>
      </w:r>
      <w:r w:rsidR="00296D43" w:rsidRPr="009F0087">
        <w:t>M</w:t>
      </w:r>
      <w:r w:rsidRPr="009F0087">
        <w:t xml:space="preserve">anager is responsible for following up on all requests to surplus equipment. </w:t>
      </w:r>
      <w:r w:rsidR="004C63C7" w:rsidRPr="009F0087">
        <w:t>(Subchapter F, Chapter 2175, Government Code, Section 2175.307</w:t>
      </w:r>
      <w:r w:rsidR="00583A41" w:rsidRPr="009F0087">
        <w:t xml:space="preserve"> effective 9-1-07</w:t>
      </w:r>
      <w:r w:rsidR="004C63C7" w:rsidRPr="009F0087">
        <w:t>)</w:t>
      </w:r>
    </w:p>
    <w:p w:rsidR="00D66415" w:rsidRPr="009F0087" w:rsidRDefault="00D66415" w:rsidP="00D66415">
      <w:pPr>
        <w:numPr>
          <w:ilvl w:val="0"/>
          <w:numId w:val="0"/>
        </w:numPr>
        <w:tabs>
          <w:tab w:val="left" w:pos="-324"/>
          <w:tab w:val="left" w:pos="360"/>
          <w:tab w:val="left" w:pos="396"/>
          <w:tab w:val="left" w:pos="1116"/>
          <w:tab w:val="left" w:pos="1836"/>
          <w:tab w:val="left" w:pos="2556"/>
          <w:tab w:val="left" w:pos="3276"/>
        </w:tabs>
      </w:pPr>
    </w:p>
    <w:p w:rsidR="00D66415" w:rsidRPr="009F0087" w:rsidRDefault="00296D43" w:rsidP="00D66415">
      <w:pPr>
        <w:numPr>
          <w:ilvl w:val="0"/>
          <w:numId w:val="8"/>
        </w:numPr>
        <w:tabs>
          <w:tab w:val="left" w:pos="-324"/>
          <w:tab w:val="left" w:pos="396"/>
          <w:tab w:val="left" w:pos="1116"/>
          <w:tab w:val="left" w:pos="1836"/>
          <w:tab w:val="left" w:pos="2556"/>
          <w:tab w:val="left" w:pos="3276"/>
        </w:tabs>
        <w:rPr>
          <w:b/>
        </w:rPr>
      </w:pPr>
      <w:r w:rsidRPr="009F0087">
        <w:t xml:space="preserve">After the ‘request to surplus’ has been made, </w:t>
      </w:r>
      <w:r w:rsidR="00D66415" w:rsidRPr="009F0087">
        <w:t xml:space="preserve">OCA will use the guidelines as outlined in the SPA manual for the </w:t>
      </w:r>
      <w:r w:rsidRPr="009F0087">
        <w:t xml:space="preserve">sale, </w:t>
      </w:r>
      <w:r w:rsidR="00D66415" w:rsidRPr="009F0087">
        <w:t>disposal</w:t>
      </w:r>
      <w:r w:rsidRPr="009F0087">
        <w:t xml:space="preserve">, or </w:t>
      </w:r>
      <w:r w:rsidR="00D66415" w:rsidRPr="009F0087">
        <w:t xml:space="preserve">transfer of any OCA property. </w:t>
      </w:r>
    </w:p>
    <w:p w:rsidR="00296D43" w:rsidRPr="009F0087" w:rsidRDefault="00296D43" w:rsidP="00296D43">
      <w:pPr>
        <w:numPr>
          <w:ilvl w:val="0"/>
          <w:numId w:val="8"/>
        </w:numPr>
        <w:tabs>
          <w:tab w:val="left" w:pos="-324"/>
          <w:tab w:val="left" w:pos="396"/>
          <w:tab w:val="left" w:pos="1116"/>
          <w:tab w:val="left" w:pos="1836"/>
          <w:tab w:val="left" w:pos="2556"/>
          <w:tab w:val="left" w:pos="3276"/>
        </w:tabs>
        <w:adjustRightInd/>
        <w:spacing w:line="240" w:lineRule="auto"/>
        <w:textAlignment w:val="auto"/>
        <w:rPr>
          <w:b/>
        </w:rPr>
      </w:pPr>
      <w:r w:rsidRPr="009F0087">
        <w:t>The OCA Property Manager will advertise the equipment on the Comptroller’s website for ten business days.</w:t>
      </w:r>
    </w:p>
    <w:p w:rsidR="00296D43" w:rsidRPr="009F0087" w:rsidRDefault="009169EE" w:rsidP="00296D43">
      <w:pPr>
        <w:numPr>
          <w:ilvl w:val="0"/>
          <w:numId w:val="8"/>
        </w:numPr>
        <w:tabs>
          <w:tab w:val="left" w:pos="-324"/>
          <w:tab w:val="left" w:pos="396"/>
          <w:tab w:val="left" w:pos="1116"/>
          <w:tab w:val="left" w:pos="1836"/>
          <w:tab w:val="left" w:pos="2556"/>
          <w:tab w:val="left" w:pos="3276"/>
        </w:tabs>
        <w:adjustRightInd/>
        <w:spacing w:line="240" w:lineRule="auto"/>
        <w:textAlignment w:val="auto"/>
        <w:rPr>
          <w:b/>
        </w:rPr>
      </w:pPr>
      <w:r w:rsidRPr="009F0087">
        <w:t>As a general rule, the asking price for advertised surplus property is 10% of the acquisition cost.</w:t>
      </w:r>
    </w:p>
    <w:p w:rsidR="00296D43" w:rsidRPr="009F0087" w:rsidRDefault="00296D43" w:rsidP="00296D43">
      <w:pPr>
        <w:numPr>
          <w:ilvl w:val="0"/>
          <w:numId w:val="8"/>
        </w:numPr>
        <w:tabs>
          <w:tab w:val="left" w:pos="-324"/>
          <w:tab w:val="left" w:pos="396"/>
          <w:tab w:val="left" w:pos="1116"/>
          <w:tab w:val="left" w:pos="1836"/>
          <w:tab w:val="left" w:pos="2556"/>
          <w:tab w:val="left" w:pos="3276"/>
        </w:tabs>
        <w:adjustRightInd/>
        <w:spacing w:line="240" w:lineRule="auto"/>
        <w:textAlignment w:val="auto"/>
        <w:rPr>
          <w:b/>
        </w:rPr>
      </w:pPr>
      <w:r w:rsidRPr="009F0087">
        <w:t>If an offer made by a qualified organization</w:t>
      </w:r>
      <w:r w:rsidR="005663E9" w:rsidRPr="009F0087">
        <w:t xml:space="preserve"> (state agency, political subdivision or assistance organization)</w:t>
      </w:r>
      <w:r w:rsidRPr="009F0087">
        <w:t xml:space="preserve"> is for the full asking price, then the surplus is </w:t>
      </w:r>
      <w:r w:rsidR="00916FEF" w:rsidRPr="009F0087">
        <w:t>sold</w:t>
      </w:r>
      <w:r w:rsidRPr="009F0087">
        <w:t xml:space="preserve"> on a first come, first served basis.</w:t>
      </w:r>
    </w:p>
    <w:p w:rsidR="00D66415" w:rsidRPr="009F0087" w:rsidRDefault="00D66415" w:rsidP="00D66415">
      <w:pPr>
        <w:numPr>
          <w:ilvl w:val="0"/>
          <w:numId w:val="8"/>
        </w:numPr>
        <w:tabs>
          <w:tab w:val="left" w:pos="-324"/>
          <w:tab w:val="left" w:pos="396"/>
          <w:tab w:val="left" w:pos="1116"/>
          <w:tab w:val="left" w:pos="1836"/>
          <w:tab w:val="left" w:pos="2556"/>
          <w:tab w:val="left" w:pos="3276"/>
        </w:tabs>
      </w:pPr>
      <w:r w:rsidRPr="009F0087">
        <w:t xml:space="preserve">The </w:t>
      </w:r>
      <w:r w:rsidR="00296D43" w:rsidRPr="009F0087">
        <w:t xml:space="preserve">purchaser </w:t>
      </w:r>
      <w:r w:rsidRPr="009F0087">
        <w:t xml:space="preserve">will pay for any costs associated with the </w:t>
      </w:r>
      <w:r w:rsidR="00296D43" w:rsidRPr="009F0087">
        <w:t>sale/</w:t>
      </w:r>
      <w:r w:rsidRPr="009F0087">
        <w:t xml:space="preserve">transfer of surplused equipment. </w:t>
      </w:r>
    </w:p>
    <w:p w:rsidR="00D66415" w:rsidRPr="009F0087" w:rsidRDefault="00D66415" w:rsidP="00D66415">
      <w:pPr>
        <w:numPr>
          <w:ilvl w:val="0"/>
          <w:numId w:val="8"/>
        </w:numPr>
        <w:tabs>
          <w:tab w:val="left" w:pos="-324"/>
          <w:tab w:val="left" w:pos="396"/>
          <w:tab w:val="left" w:pos="1116"/>
          <w:tab w:val="left" w:pos="1836"/>
          <w:tab w:val="left" w:pos="2556"/>
          <w:tab w:val="left" w:pos="3276"/>
        </w:tabs>
      </w:pPr>
      <w:r w:rsidRPr="009F0087">
        <w:t>If proceeds are received f</w:t>
      </w:r>
      <w:r w:rsidR="00296D43" w:rsidRPr="009F0087">
        <w:t>rom</w:t>
      </w:r>
      <w:r w:rsidRPr="009F0087">
        <w:t xml:space="preserve"> the </w:t>
      </w:r>
      <w:r w:rsidR="00296D43" w:rsidRPr="009F0087">
        <w:t>sale</w:t>
      </w:r>
      <w:r w:rsidRPr="009F0087">
        <w:t xml:space="preserve"> of surplused equipment, the funds will be credited to the </w:t>
      </w:r>
      <w:r w:rsidR="00C04BE6" w:rsidRPr="009F0087">
        <w:t>appropriation from which like items are purchased.</w:t>
      </w:r>
    </w:p>
    <w:p w:rsidR="00C04BE6" w:rsidRPr="009F0087" w:rsidRDefault="009169EE" w:rsidP="00C04BE6">
      <w:pPr>
        <w:numPr>
          <w:ilvl w:val="0"/>
          <w:numId w:val="8"/>
        </w:numPr>
        <w:tabs>
          <w:tab w:val="left" w:pos="-324"/>
          <w:tab w:val="left" w:pos="396"/>
          <w:tab w:val="left" w:pos="1116"/>
          <w:tab w:val="left" w:pos="1836"/>
          <w:tab w:val="left" w:pos="2556"/>
          <w:tab w:val="left" w:pos="3276"/>
        </w:tabs>
        <w:adjustRightInd/>
        <w:spacing w:line="240" w:lineRule="auto"/>
        <w:textAlignment w:val="auto"/>
        <w:rPr>
          <w:b/>
        </w:rPr>
      </w:pPr>
      <w:r w:rsidRPr="009F0087">
        <w:t xml:space="preserve">If an offer is below the asking price, then the surplus is given to </w:t>
      </w:r>
      <w:smartTag w:uri="urn:schemas-microsoft-com:office:smarttags" w:element="place">
        <w:smartTag w:uri="urn:schemas-microsoft-com:office:smarttags" w:element="PlaceName">
          <w:r w:rsidRPr="009F0087">
            <w:t>Texas</w:t>
          </w:r>
        </w:smartTag>
        <w:r w:rsidRPr="009F0087">
          <w:t xml:space="preserve"> </w:t>
        </w:r>
        <w:smartTag w:uri="urn:schemas-microsoft-com:office:smarttags" w:element="PlaceType">
          <w:r w:rsidRPr="009F0087">
            <w:t>Building</w:t>
          </w:r>
        </w:smartTag>
      </w:smartTag>
      <w:r w:rsidRPr="009F0087">
        <w:t xml:space="preserve"> and Procurement Commission (TBPC) or Texas Department of Criminal Justice (TDCJ), as applicable. (It is not awarded to a qualified organization.)</w:t>
      </w:r>
    </w:p>
    <w:p w:rsidR="00C04BE6" w:rsidRPr="009F0087" w:rsidRDefault="00C04BE6" w:rsidP="00C04BE6">
      <w:pPr>
        <w:numPr>
          <w:ilvl w:val="0"/>
          <w:numId w:val="8"/>
        </w:numPr>
        <w:tabs>
          <w:tab w:val="left" w:pos="-324"/>
          <w:tab w:val="left" w:pos="396"/>
          <w:tab w:val="left" w:pos="1116"/>
          <w:tab w:val="left" w:pos="1836"/>
          <w:tab w:val="left" w:pos="2556"/>
          <w:tab w:val="left" w:pos="3276"/>
        </w:tabs>
        <w:adjustRightInd/>
        <w:spacing w:line="240" w:lineRule="auto"/>
        <w:textAlignment w:val="auto"/>
        <w:rPr>
          <w:b/>
        </w:rPr>
      </w:pPr>
      <w:r w:rsidRPr="009F0087">
        <w:t>Arrangements are made with TBPC or TDCJ to pick-up the equipment.</w:t>
      </w:r>
    </w:p>
    <w:p w:rsidR="00C04BE6" w:rsidRPr="009F0087" w:rsidRDefault="00C04BE6" w:rsidP="00C04BE6">
      <w:pPr>
        <w:numPr>
          <w:ilvl w:val="0"/>
          <w:numId w:val="0"/>
        </w:numPr>
        <w:tabs>
          <w:tab w:val="left" w:pos="-324"/>
          <w:tab w:val="left" w:pos="396"/>
          <w:tab w:val="left" w:pos="1116"/>
          <w:tab w:val="left" w:pos="1836"/>
          <w:tab w:val="left" w:pos="2556"/>
          <w:tab w:val="left" w:pos="3276"/>
        </w:tabs>
      </w:pPr>
    </w:p>
    <w:p w:rsidR="00D66415" w:rsidRPr="009F0087" w:rsidRDefault="00D66415" w:rsidP="00D66415">
      <w:pPr>
        <w:numPr>
          <w:ilvl w:val="0"/>
          <w:numId w:val="0"/>
        </w:numPr>
        <w:tabs>
          <w:tab w:val="left" w:pos="-324"/>
          <w:tab w:val="left" w:pos="360"/>
          <w:tab w:val="left" w:pos="396"/>
          <w:tab w:val="left" w:pos="1116"/>
          <w:tab w:val="left" w:pos="1836"/>
          <w:tab w:val="left" w:pos="2556"/>
          <w:tab w:val="left" w:pos="3276"/>
        </w:tabs>
      </w:pPr>
    </w:p>
    <w:p w:rsidR="007A2037" w:rsidRPr="009F0087" w:rsidRDefault="007A2037">
      <w:pPr>
        <w:pStyle w:val="Heading1"/>
        <w:keepNext w:val="0"/>
        <w:numPr>
          <w:ilvl w:val="0"/>
          <w:numId w:val="0"/>
        </w:numPr>
        <w:tabs>
          <w:tab w:val="left" w:pos="-324"/>
          <w:tab w:val="left" w:pos="360"/>
          <w:tab w:val="left" w:pos="2556"/>
          <w:tab w:val="left" w:pos="3276"/>
        </w:tabs>
        <w:rPr>
          <w:i/>
        </w:rPr>
      </w:pPr>
      <w:r w:rsidRPr="009F0087">
        <w:rPr>
          <w:i/>
        </w:rPr>
        <w:t>INVENTORY</w:t>
      </w:r>
      <w:bookmarkEnd w:id="5"/>
    </w:p>
    <w:p w:rsidR="007A2037" w:rsidRPr="009F0087" w:rsidRDefault="007A2037">
      <w:pPr>
        <w:numPr>
          <w:ilvl w:val="0"/>
          <w:numId w:val="0"/>
        </w:numPr>
        <w:tabs>
          <w:tab w:val="left" w:pos="-324"/>
          <w:tab w:val="left" w:pos="396"/>
          <w:tab w:val="left" w:pos="1116"/>
          <w:tab w:val="left" w:pos="1836"/>
          <w:tab w:val="left" w:pos="2556"/>
          <w:tab w:val="left" w:pos="3276"/>
        </w:tabs>
      </w:pPr>
    </w:p>
    <w:p w:rsidR="007A2037" w:rsidRPr="009F0087" w:rsidRDefault="007A2037">
      <w:pPr>
        <w:numPr>
          <w:ilvl w:val="0"/>
          <w:numId w:val="0"/>
        </w:numPr>
        <w:tabs>
          <w:tab w:val="left" w:pos="-324"/>
          <w:tab w:val="left" w:pos="360"/>
          <w:tab w:val="left" w:pos="396"/>
          <w:tab w:val="left" w:pos="1116"/>
          <w:tab w:val="left" w:pos="1836"/>
          <w:tab w:val="left" w:pos="2556"/>
          <w:tab w:val="left" w:pos="3276"/>
        </w:tabs>
      </w:pPr>
      <w:r w:rsidRPr="009F0087">
        <w:t xml:space="preserve">Inventories are conducted to ensure that the </w:t>
      </w:r>
      <w:r w:rsidR="00CC2ECE" w:rsidRPr="009F0087">
        <w:t xml:space="preserve">property </w:t>
      </w:r>
      <w:r w:rsidRPr="009F0087">
        <w:t>on record is current and accurate. The following type</w:t>
      </w:r>
      <w:r w:rsidR="00CC2ECE" w:rsidRPr="009F0087">
        <w:t>s of inventories will</w:t>
      </w:r>
      <w:r w:rsidRPr="009F0087">
        <w:t xml:space="preserve"> be conducted</w:t>
      </w:r>
      <w:r w:rsidR="00CC2ECE" w:rsidRPr="009F0087">
        <w:t>, as directed by the OCA Property Manager</w:t>
      </w:r>
      <w:r w:rsidRPr="009F0087">
        <w:t>:</w:t>
      </w:r>
    </w:p>
    <w:p w:rsidR="007A2037" w:rsidRPr="009F0087" w:rsidRDefault="007A2037">
      <w:pPr>
        <w:numPr>
          <w:ilvl w:val="0"/>
          <w:numId w:val="0"/>
        </w:numPr>
        <w:tabs>
          <w:tab w:val="left" w:pos="-324"/>
          <w:tab w:val="left" w:pos="396"/>
          <w:tab w:val="left" w:pos="1116"/>
          <w:tab w:val="left" w:pos="1836"/>
          <w:tab w:val="left" w:pos="2556"/>
          <w:tab w:val="left" w:pos="3276"/>
        </w:tabs>
        <w:ind w:left="396"/>
        <w:rPr>
          <w:b/>
        </w:rPr>
      </w:pPr>
    </w:p>
    <w:p w:rsidR="00500726" w:rsidRPr="009F0087" w:rsidRDefault="007A2037" w:rsidP="00500726">
      <w:pPr>
        <w:numPr>
          <w:ilvl w:val="0"/>
          <w:numId w:val="0"/>
        </w:numPr>
        <w:tabs>
          <w:tab w:val="left" w:pos="-324"/>
          <w:tab w:val="left" w:pos="396"/>
          <w:tab w:val="left" w:pos="1116"/>
          <w:tab w:val="left" w:pos="1836"/>
          <w:tab w:val="left" w:pos="2556"/>
          <w:tab w:val="left" w:pos="3276"/>
        </w:tabs>
        <w:ind w:left="396"/>
      </w:pPr>
      <w:r w:rsidRPr="009F0087">
        <w:rPr>
          <w:b/>
        </w:rPr>
        <w:lastRenderedPageBreak/>
        <w:t>INITIAL:</w:t>
      </w:r>
      <w:r w:rsidRPr="009F0087">
        <w:t xml:space="preserve"> New </w:t>
      </w:r>
      <w:r w:rsidR="00514918" w:rsidRPr="009F0087">
        <w:t>authorized users</w:t>
      </w:r>
      <w:r w:rsidRPr="009F0087">
        <w:t xml:space="preserve"> are required to assume </w:t>
      </w:r>
      <w:r w:rsidR="00CC2ECE" w:rsidRPr="009F0087">
        <w:t>responsibility for property</w:t>
      </w:r>
      <w:r w:rsidRPr="009F0087">
        <w:t xml:space="preserve"> in the room </w:t>
      </w:r>
      <w:r w:rsidR="00CC2ECE" w:rsidRPr="009F0087">
        <w:t xml:space="preserve">or </w:t>
      </w:r>
      <w:r w:rsidRPr="009F0087">
        <w:t>location assigned.</w:t>
      </w:r>
      <w:r w:rsidR="00CC2ECE" w:rsidRPr="009F0087">
        <w:t xml:space="preserve">  An Interdepartmental Transfer of Equipment (ITE) form must be completed and signed by the authorized user accepting responsibility for all OCA property assigned to the user.</w:t>
      </w:r>
    </w:p>
    <w:p w:rsidR="00C810BF" w:rsidRPr="009F0087" w:rsidRDefault="00C810BF" w:rsidP="00500726">
      <w:pPr>
        <w:numPr>
          <w:ilvl w:val="0"/>
          <w:numId w:val="0"/>
        </w:numPr>
        <w:tabs>
          <w:tab w:val="left" w:pos="-324"/>
          <w:tab w:val="left" w:pos="396"/>
          <w:tab w:val="left" w:pos="1116"/>
          <w:tab w:val="left" w:pos="1836"/>
          <w:tab w:val="left" w:pos="2556"/>
          <w:tab w:val="left" w:pos="3276"/>
        </w:tabs>
        <w:ind w:left="396"/>
      </w:pPr>
    </w:p>
    <w:p w:rsidR="007A2037" w:rsidRPr="009F0087" w:rsidRDefault="007A2037" w:rsidP="00500726">
      <w:pPr>
        <w:numPr>
          <w:ilvl w:val="0"/>
          <w:numId w:val="0"/>
        </w:numPr>
        <w:tabs>
          <w:tab w:val="left" w:pos="-324"/>
          <w:tab w:val="left" w:pos="396"/>
          <w:tab w:val="left" w:pos="1116"/>
          <w:tab w:val="left" w:pos="1836"/>
          <w:tab w:val="left" w:pos="2556"/>
          <w:tab w:val="left" w:pos="3276"/>
        </w:tabs>
        <w:ind w:left="396"/>
      </w:pPr>
      <w:r w:rsidRPr="009F0087">
        <w:rPr>
          <w:b/>
        </w:rPr>
        <w:t>EXIT:</w:t>
      </w:r>
      <w:r w:rsidRPr="009F0087">
        <w:t xml:space="preserve"> Prior to terminating employment wit</w:t>
      </w:r>
      <w:r w:rsidR="00CC2ECE" w:rsidRPr="009F0087">
        <w:t>h OCA or other user entities,</w:t>
      </w:r>
      <w:r w:rsidRPr="009F0087">
        <w:t xml:space="preserve"> employee</w:t>
      </w:r>
      <w:r w:rsidR="00CC2ECE" w:rsidRPr="009F0087">
        <w:t>s</w:t>
      </w:r>
      <w:r w:rsidRPr="009F0087">
        <w:t xml:space="preserve"> must complete an exit inventory review with their supervisor.  </w:t>
      </w:r>
      <w:r w:rsidR="00CC2ECE" w:rsidRPr="009F0087">
        <w:t xml:space="preserve">All property will be transferred temporarily to the employee’s immediate supervisor until a replacement is hired. An Interdepartmental Transfer of Equipment (ITE) form must be completed and signed by the authorized user and the employee’s immediate supervisor to document this transfer.  </w:t>
      </w:r>
    </w:p>
    <w:p w:rsidR="007A2037" w:rsidRPr="009F0087" w:rsidRDefault="007A2037">
      <w:pPr>
        <w:numPr>
          <w:ilvl w:val="0"/>
          <w:numId w:val="0"/>
        </w:numPr>
        <w:tabs>
          <w:tab w:val="left" w:pos="-324"/>
          <w:tab w:val="left" w:pos="396"/>
          <w:tab w:val="left" w:pos="1116"/>
          <w:tab w:val="left" w:pos="1836"/>
          <w:tab w:val="left" w:pos="2556"/>
          <w:tab w:val="left" w:pos="3276"/>
        </w:tabs>
      </w:pPr>
      <w:r w:rsidRPr="009F0087">
        <w:tab/>
      </w:r>
    </w:p>
    <w:p w:rsidR="007A2037" w:rsidRPr="009F0087" w:rsidRDefault="007A2037">
      <w:pPr>
        <w:pStyle w:val="BodyTextIndent3"/>
      </w:pPr>
      <w:r w:rsidRPr="009F0087">
        <w:tab/>
      </w:r>
      <w:r w:rsidR="008E7BBC" w:rsidRPr="009F0087">
        <w:rPr>
          <w:b/>
        </w:rPr>
        <w:t>ANNUAL</w:t>
      </w:r>
      <w:r w:rsidRPr="009F0087">
        <w:rPr>
          <w:b/>
        </w:rPr>
        <w:t>:</w:t>
      </w:r>
      <w:r w:rsidRPr="009F0087">
        <w:t xml:space="preserve"> End-of-the-year physical inventory is required by the Comptroller of Public Accounts for certification and is to be conducted by the </w:t>
      </w:r>
      <w:r w:rsidR="00514918" w:rsidRPr="009F0087">
        <w:t xml:space="preserve">OCA </w:t>
      </w:r>
      <w:r w:rsidR="00066B2B" w:rsidRPr="009F0087">
        <w:t>P</w:t>
      </w:r>
      <w:r w:rsidRPr="009F0087">
        <w:t>roperty</w:t>
      </w:r>
      <w:r w:rsidR="00514918" w:rsidRPr="009F0087">
        <w:t xml:space="preserve"> </w:t>
      </w:r>
      <w:r w:rsidR="00066B2B" w:rsidRPr="009F0087">
        <w:t>M</w:t>
      </w:r>
      <w:r w:rsidR="00514918" w:rsidRPr="009F0087">
        <w:t xml:space="preserve">anager and </w:t>
      </w:r>
      <w:r w:rsidR="00066B2B" w:rsidRPr="009F0087">
        <w:t>P</w:t>
      </w:r>
      <w:r w:rsidRPr="009F0087">
        <w:t xml:space="preserve">roperty </w:t>
      </w:r>
      <w:r w:rsidR="00066B2B" w:rsidRPr="009F0087">
        <w:t>C</w:t>
      </w:r>
      <w:r w:rsidRPr="009F0087">
        <w:t>ustodian</w:t>
      </w:r>
      <w:r w:rsidR="00CC2ECE" w:rsidRPr="009F0087">
        <w:t>s</w:t>
      </w:r>
      <w:r w:rsidRPr="009F0087">
        <w:t>.</w:t>
      </w:r>
    </w:p>
    <w:p w:rsidR="007A2037" w:rsidRPr="009F0087" w:rsidRDefault="007A2037">
      <w:pPr>
        <w:numPr>
          <w:ilvl w:val="0"/>
          <w:numId w:val="0"/>
        </w:numPr>
        <w:tabs>
          <w:tab w:val="left" w:pos="-324"/>
          <w:tab w:val="left" w:pos="360"/>
          <w:tab w:val="left" w:pos="396"/>
          <w:tab w:val="left" w:pos="1116"/>
          <w:tab w:val="left" w:pos="1836"/>
          <w:tab w:val="left" w:pos="2556"/>
          <w:tab w:val="left" w:pos="3276"/>
        </w:tabs>
        <w:ind w:left="396"/>
        <w:rPr>
          <w:b/>
        </w:rPr>
      </w:pPr>
    </w:p>
    <w:p w:rsidR="007A2037" w:rsidRPr="009F0087" w:rsidRDefault="007A2037">
      <w:pPr>
        <w:numPr>
          <w:ilvl w:val="0"/>
          <w:numId w:val="0"/>
        </w:numPr>
        <w:tabs>
          <w:tab w:val="left" w:pos="-324"/>
          <w:tab w:val="left" w:pos="360"/>
          <w:tab w:val="left" w:pos="396"/>
          <w:tab w:val="left" w:pos="1116"/>
          <w:tab w:val="left" w:pos="1836"/>
          <w:tab w:val="left" w:pos="2556"/>
          <w:tab w:val="left" w:pos="3276"/>
        </w:tabs>
        <w:ind w:left="396"/>
      </w:pPr>
      <w:r w:rsidRPr="009F0087">
        <w:rPr>
          <w:b/>
        </w:rPr>
        <w:t>SPECIAL:</w:t>
      </w:r>
      <w:r w:rsidRPr="009F0087">
        <w:t xml:space="preserve"> Inventories ordered by the </w:t>
      </w:r>
      <w:r w:rsidR="00514918" w:rsidRPr="009F0087">
        <w:t xml:space="preserve">OCA </w:t>
      </w:r>
      <w:r w:rsidRPr="009F0087">
        <w:t xml:space="preserve">Property Manager under special circumstances (i.e., when </w:t>
      </w:r>
      <w:r w:rsidRPr="009F0087">
        <w:rPr>
          <w:i/>
        </w:rPr>
        <w:t xml:space="preserve">reporting stolen or missing items, for random samplings, and any other circumstances the </w:t>
      </w:r>
      <w:r w:rsidR="00514918" w:rsidRPr="009F0087">
        <w:rPr>
          <w:i/>
        </w:rPr>
        <w:t xml:space="preserve">OCA </w:t>
      </w:r>
      <w:r w:rsidRPr="009F0087">
        <w:rPr>
          <w:i/>
        </w:rPr>
        <w:t>Property Manager sees fit for control).</w:t>
      </w:r>
      <w:r w:rsidRPr="009F0087">
        <w:t xml:space="preserve">  In these circumstances, the </w:t>
      </w:r>
      <w:r w:rsidR="00514918" w:rsidRPr="009F0087">
        <w:t xml:space="preserve">OCA </w:t>
      </w:r>
      <w:r w:rsidR="00066B2B" w:rsidRPr="009F0087">
        <w:t>P</w:t>
      </w:r>
      <w:r w:rsidRPr="009F0087">
        <w:t xml:space="preserve">roperty </w:t>
      </w:r>
      <w:r w:rsidR="00066B2B" w:rsidRPr="009F0087">
        <w:t>M</w:t>
      </w:r>
      <w:r w:rsidRPr="009F0087">
        <w:t>anager will conduct the inventory a</w:t>
      </w:r>
      <w:r w:rsidR="00514918" w:rsidRPr="009F0087">
        <w:t xml:space="preserve">long with the </w:t>
      </w:r>
      <w:r w:rsidR="00066B2B" w:rsidRPr="009F0087">
        <w:t>P</w:t>
      </w:r>
      <w:r w:rsidRPr="009F0087">
        <w:t xml:space="preserve">roperty </w:t>
      </w:r>
      <w:r w:rsidR="00066B2B" w:rsidRPr="009F0087">
        <w:t>C</w:t>
      </w:r>
      <w:r w:rsidRPr="009F0087">
        <w:t>ustodian.</w:t>
      </w:r>
    </w:p>
    <w:p w:rsidR="007A2037" w:rsidRPr="009F0087" w:rsidRDefault="007A2037">
      <w:pPr>
        <w:numPr>
          <w:ilvl w:val="0"/>
          <w:numId w:val="0"/>
        </w:numPr>
        <w:ind w:left="6120" w:hanging="180"/>
      </w:pPr>
      <w:bookmarkStart w:id="6" w:name="_Toc505068242"/>
    </w:p>
    <w:p w:rsidR="00066B2B" w:rsidRPr="009F0087" w:rsidRDefault="00066B2B">
      <w:pPr>
        <w:pStyle w:val="Heading1"/>
        <w:keepNext w:val="0"/>
        <w:numPr>
          <w:ilvl w:val="0"/>
          <w:numId w:val="0"/>
        </w:numPr>
        <w:tabs>
          <w:tab w:val="left" w:pos="360"/>
          <w:tab w:val="left" w:pos="2556"/>
          <w:tab w:val="left" w:pos="3276"/>
        </w:tabs>
        <w:rPr>
          <w:i/>
        </w:rPr>
      </w:pPr>
      <w:bookmarkStart w:id="7" w:name="_Toc505068243"/>
      <w:bookmarkEnd w:id="6"/>
    </w:p>
    <w:p w:rsidR="007A2037" w:rsidRPr="009F0087" w:rsidRDefault="007A2037">
      <w:pPr>
        <w:pStyle w:val="Heading1"/>
        <w:keepNext w:val="0"/>
        <w:numPr>
          <w:ilvl w:val="0"/>
          <w:numId w:val="0"/>
        </w:numPr>
        <w:tabs>
          <w:tab w:val="left" w:pos="360"/>
          <w:tab w:val="left" w:pos="2556"/>
          <w:tab w:val="left" w:pos="3276"/>
        </w:tabs>
        <w:rPr>
          <w:i/>
        </w:rPr>
      </w:pPr>
      <w:r w:rsidRPr="009F0087">
        <w:rPr>
          <w:i/>
        </w:rPr>
        <w:t>FORMS</w:t>
      </w:r>
      <w:bookmarkEnd w:id="7"/>
    </w:p>
    <w:p w:rsidR="007A2037" w:rsidRPr="009F0087" w:rsidRDefault="007A2037">
      <w:pPr>
        <w:pStyle w:val="Header"/>
        <w:numPr>
          <w:ilvl w:val="0"/>
          <w:numId w:val="0"/>
        </w:numPr>
        <w:tabs>
          <w:tab w:val="clear" w:pos="4320"/>
          <w:tab w:val="clear" w:pos="8640"/>
        </w:tabs>
        <w:overflowPunct/>
        <w:autoSpaceDE/>
        <w:autoSpaceDN/>
        <w:adjustRightInd/>
        <w:textAlignment w:val="auto"/>
        <w:rPr>
          <w:rFonts w:ascii="Times New Roman" w:hAnsi="Times New Roman"/>
        </w:rPr>
      </w:pPr>
    </w:p>
    <w:p w:rsidR="007777D9" w:rsidRPr="009F0087" w:rsidRDefault="008E7BBC">
      <w:pPr>
        <w:pStyle w:val="Header"/>
        <w:numPr>
          <w:ilvl w:val="0"/>
          <w:numId w:val="0"/>
        </w:numPr>
        <w:tabs>
          <w:tab w:val="clear" w:pos="4320"/>
          <w:tab w:val="clear" w:pos="8640"/>
        </w:tabs>
        <w:overflowPunct/>
        <w:autoSpaceDE/>
        <w:autoSpaceDN/>
        <w:adjustRightInd/>
        <w:textAlignment w:val="auto"/>
        <w:rPr>
          <w:rFonts w:ascii="Times New Roman" w:hAnsi="Times New Roman"/>
        </w:rPr>
      </w:pPr>
      <w:r w:rsidRPr="009F0087">
        <w:rPr>
          <w:rFonts w:ascii="Times New Roman" w:hAnsi="Times New Roman"/>
        </w:rPr>
        <w:t xml:space="preserve">Authorized users, </w:t>
      </w:r>
      <w:r w:rsidR="00066B2B" w:rsidRPr="009F0087">
        <w:rPr>
          <w:rFonts w:ascii="Times New Roman" w:hAnsi="Times New Roman"/>
        </w:rPr>
        <w:t>P</w:t>
      </w:r>
      <w:r w:rsidR="007A2037" w:rsidRPr="009F0087">
        <w:rPr>
          <w:rFonts w:ascii="Times New Roman" w:hAnsi="Times New Roman"/>
        </w:rPr>
        <w:t xml:space="preserve">roperty </w:t>
      </w:r>
      <w:r w:rsidR="00066B2B" w:rsidRPr="009F0087">
        <w:rPr>
          <w:rFonts w:ascii="Times New Roman" w:hAnsi="Times New Roman"/>
        </w:rPr>
        <w:t>C</w:t>
      </w:r>
      <w:r w:rsidR="007A2037" w:rsidRPr="009F0087">
        <w:rPr>
          <w:rFonts w:ascii="Times New Roman" w:hAnsi="Times New Roman"/>
        </w:rPr>
        <w:t xml:space="preserve">ustodians and </w:t>
      </w:r>
      <w:r w:rsidRPr="009F0087">
        <w:rPr>
          <w:rFonts w:ascii="Times New Roman" w:hAnsi="Times New Roman"/>
        </w:rPr>
        <w:t xml:space="preserve">the OCA </w:t>
      </w:r>
      <w:r w:rsidR="00066B2B" w:rsidRPr="009F0087">
        <w:rPr>
          <w:rFonts w:ascii="Times New Roman" w:hAnsi="Times New Roman"/>
        </w:rPr>
        <w:t>P</w:t>
      </w:r>
      <w:r w:rsidR="007A2037" w:rsidRPr="009F0087">
        <w:rPr>
          <w:rFonts w:ascii="Times New Roman" w:hAnsi="Times New Roman"/>
        </w:rPr>
        <w:t xml:space="preserve">roperty </w:t>
      </w:r>
      <w:r w:rsidR="00066B2B" w:rsidRPr="009F0087">
        <w:rPr>
          <w:rFonts w:ascii="Times New Roman" w:hAnsi="Times New Roman"/>
        </w:rPr>
        <w:t>M</w:t>
      </w:r>
      <w:r w:rsidR="007A2037" w:rsidRPr="009F0087">
        <w:rPr>
          <w:rFonts w:ascii="Times New Roman" w:hAnsi="Times New Roman"/>
        </w:rPr>
        <w:t xml:space="preserve">anager are required to complete the appropriate forms whenever OCA property is </w:t>
      </w:r>
      <w:r w:rsidR="006E3CF7" w:rsidRPr="009F0087">
        <w:rPr>
          <w:rFonts w:ascii="Times New Roman" w:hAnsi="Times New Roman"/>
        </w:rPr>
        <w:t xml:space="preserve">received, </w:t>
      </w:r>
      <w:r w:rsidR="007A2037" w:rsidRPr="009F0087">
        <w:rPr>
          <w:rFonts w:ascii="Times New Roman" w:hAnsi="Times New Roman"/>
        </w:rPr>
        <w:t xml:space="preserve">loaned, transferred, surplused, etc.  Forms can be obtained </w:t>
      </w:r>
      <w:r w:rsidR="00C810BF" w:rsidRPr="009F0087">
        <w:rPr>
          <w:rFonts w:ascii="Times New Roman" w:hAnsi="Times New Roman"/>
        </w:rPr>
        <w:t xml:space="preserve">from the OCA Employee Reference Web page for Property. </w:t>
      </w:r>
    </w:p>
    <w:p w:rsidR="007A2037" w:rsidRPr="009F0087" w:rsidRDefault="00C0481E">
      <w:pPr>
        <w:pStyle w:val="Header"/>
        <w:numPr>
          <w:ilvl w:val="0"/>
          <w:numId w:val="0"/>
        </w:numPr>
        <w:tabs>
          <w:tab w:val="clear" w:pos="4320"/>
          <w:tab w:val="clear" w:pos="8640"/>
        </w:tabs>
        <w:overflowPunct/>
        <w:autoSpaceDE/>
        <w:autoSpaceDN/>
        <w:adjustRightInd/>
        <w:textAlignment w:val="auto"/>
        <w:rPr>
          <w:rFonts w:ascii="Times New Roman" w:hAnsi="Times New Roman"/>
        </w:rPr>
      </w:pPr>
      <w:r w:rsidRPr="009F0087">
        <w:rPr>
          <w:rFonts w:ascii="Times New Roman" w:hAnsi="Times New Roman"/>
        </w:rPr>
        <w:t xml:space="preserve"> </w:t>
      </w:r>
      <w:r w:rsidR="006E3CF7" w:rsidRPr="009F0087">
        <w:rPr>
          <w:rFonts w:ascii="Times New Roman" w:hAnsi="Times New Roman"/>
        </w:rPr>
        <w:t>Here is a brief description of the most frequently used forms:</w:t>
      </w:r>
    </w:p>
    <w:p w:rsidR="007A2037" w:rsidRPr="009F0087" w:rsidRDefault="007A2037">
      <w:pPr>
        <w:pStyle w:val="Header"/>
        <w:numPr>
          <w:ilvl w:val="0"/>
          <w:numId w:val="0"/>
        </w:numPr>
        <w:tabs>
          <w:tab w:val="clear" w:pos="4320"/>
          <w:tab w:val="clear" w:pos="8640"/>
        </w:tabs>
        <w:overflowPunct/>
        <w:autoSpaceDE/>
        <w:autoSpaceDN/>
        <w:adjustRightInd/>
        <w:textAlignment w:val="auto"/>
        <w:rPr>
          <w:rFonts w:ascii="Times New Roman" w:hAnsi="Times New Roman"/>
        </w:rPr>
      </w:pPr>
    </w:p>
    <w:p w:rsidR="007A2037" w:rsidRPr="009F0087" w:rsidRDefault="007A2037">
      <w:pPr>
        <w:numPr>
          <w:ilvl w:val="0"/>
          <w:numId w:val="0"/>
        </w:numPr>
        <w:tabs>
          <w:tab w:val="left" w:pos="360"/>
          <w:tab w:val="left" w:pos="396"/>
          <w:tab w:val="left" w:pos="1116"/>
          <w:tab w:val="left" w:pos="1836"/>
          <w:tab w:val="left" w:pos="2556"/>
          <w:tab w:val="left" w:pos="3276"/>
        </w:tabs>
      </w:pPr>
      <w:r w:rsidRPr="009F0087">
        <w:rPr>
          <w:b/>
        </w:rPr>
        <w:t>Designation</w:t>
      </w:r>
      <w:r w:rsidR="008E7BBC" w:rsidRPr="009F0087">
        <w:rPr>
          <w:b/>
        </w:rPr>
        <w:t xml:space="preserve"> of </w:t>
      </w:r>
      <w:r w:rsidRPr="009F0087">
        <w:rPr>
          <w:b/>
        </w:rPr>
        <w:t xml:space="preserve">Property Custodian: </w:t>
      </w:r>
      <w:r w:rsidRPr="009F0087">
        <w:t xml:space="preserve">This form is </w:t>
      </w:r>
      <w:r w:rsidR="008E7BBC" w:rsidRPr="009F0087">
        <w:t>used to designate a</w:t>
      </w:r>
      <w:r w:rsidRPr="009F0087">
        <w:t xml:space="preserve"> property custodian</w:t>
      </w:r>
      <w:r w:rsidR="00066B2B" w:rsidRPr="009F0087">
        <w:t xml:space="preserve"> for a division or court, and must be signed by either the Division Manager or the Chief Justice, as applicable</w:t>
      </w:r>
      <w:r w:rsidRPr="009F0087">
        <w:t>.</w:t>
      </w:r>
    </w:p>
    <w:p w:rsidR="007A2037" w:rsidRPr="009F0087" w:rsidRDefault="007A2037">
      <w:pPr>
        <w:numPr>
          <w:ilvl w:val="0"/>
          <w:numId w:val="0"/>
        </w:numPr>
        <w:tabs>
          <w:tab w:val="left" w:pos="360"/>
          <w:tab w:val="left" w:pos="396"/>
          <w:tab w:val="left" w:pos="1116"/>
          <w:tab w:val="left" w:pos="1836"/>
          <w:tab w:val="left" w:pos="2556"/>
          <w:tab w:val="left" w:pos="3276"/>
        </w:tabs>
        <w:rPr>
          <w:b/>
        </w:rPr>
      </w:pPr>
    </w:p>
    <w:p w:rsidR="007A2037" w:rsidRPr="009F0087" w:rsidRDefault="007A2037">
      <w:pPr>
        <w:numPr>
          <w:ilvl w:val="0"/>
          <w:numId w:val="0"/>
        </w:numPr>
        <w:tabs>
          <w:tab w:val="left" w:pos="360"/>
          <w:tab w:val="left" w:pos="396"/>
          <w:tab w:val="left" w:pos="1116"/>
          <w:tab w:val="left" w:pos="1836"/>
          <w:tab w:val="left" w:pos="2556"/>
          <w:tab w:val="left" w:pos="3276"/>
        </w:tabs>
      </w:pPr>
      <w:r w:rsidRPr="009F0087">
        <w:rPr>
          <w:b/>
        </w:rPr>
        <w:t xml:space="preserve">Capitalized/Controlled Receipt Notice (CRN): </w:t>
      </w:r>
      <w:r w:rsidRPr="009F0087">
        <w:t xml:space="preserve">This form is used </w:t>
      </w:r>
      <w:r w:rsidR="00066B2B" w:rsidRPr="009F0087">
        <w:t xml:space="preserve">by state agencies </w:t>
      </w:r>
      <w:r w:rsidRPr="009F0087">
        <w:t xml:space="preserve">to show receipt of equipment and that an inventory number has been issued.  It provides the </w:t>
      </w:r>
      <w:r w:rsidR="008E7BBC" w:rsidRPr="009F0087">
        <w:t xml:space="preserve">OCA </w:t>
      </w:r>
      <w:r w:rsidR="00066B2B" w:rsidRPr="009F0087">
        <w:t>P</w:t>
      </w:r>
      <w:r w:rsidRPr="009F0087">
        <w:t xml:space="preserve">roperty </w:t>
      </w:r>
      <w:r w:rsidR="00066B2B" w:rsidRPr="009F0087">
        <w:t>M</w:t>
      </w:r>
      <w:r w:rsidRPr="009F0087">
        <w:t xml:space="preserve">anager with the necessary information to complete the inventory listing </w:t>
      </w:r>
      <w:r w:rsidR="00066B2B" w:rsidRPr="009F0087">
        <w:t>i</w:t>
      </w:r>
      <w:r w:rsidRPr="009F0087">
        <w:t>n SPA.</w:t>
      </w:r>
    </w:p>
    <w:p w:rsidR="00066B2B" w:rsidRPr="009F0087" w:rsidRDefault="00066B2B">
      <w:pPr>
        <w:numPr>
          <w:ilvl w:val="0"/>
          <w:numId w:val="0"/>
        </w:numPr>
        <w:tabs>
          <w:tab w:val="left" w:pos="360"/>
          <w:tab w:val="left" w:pos="396"/>
          <w:tab w:val="left" w:pos="1116"/>
          <w:tab w:val="left" w:pos="1836"/>
          <w:tab w:val="left" w:pos="2556"/>
          <w:tab w:val="left" w:pos="3276"/>
        </w:tabs>
      </w:pPr>
    </w:p>
    <w:p w:rsidR="00066B2B" w:rsidRPr="009F0087" w:rsidRDefault="00066B2B">
      <w:pPr>
        <w:numPr>
          <w:ilvl w:val="0"/>
          <w:numId w:val="0"/>
        </w:numPr>
        <w:tabs>
          <w:tab w:val="left" w:pos="360"/>
          <w:tab w:val="left" w:pos="396"/>
          <w:tab w:val="left" w:pos="1116"/>
          <w:tab w:val="left" w:pos="1836"/>
          <w:tab w:val="left" w:pos="2556"/>
          <w:tab w:val="left" w:pos="3276"/>
        </w:tabs>
      </w:pPr>
      <w:r w:rsidRPr="009F0087">
        <w:rPr>
          <w:b/>
        </w:rPr>
        <w:t xml:space="preserve">Loaned Equipment Receipt (LER): </w:t>
      </w:r>
      <w:r w:rsidRPr="009F0087">
        <w:t>This form is used by the courts to show receipt of equipment purchased by OCA for use by the court, and document that an inventory number has been issued.  It provides the OCA Property Manager with the necessary information to complete the inventory listing in SPA.</w:t>
      </w:r>
    </w:p>
    <w:p w:rsidR="007A2037" w:rsidRPr="009F0087" w:rsidRDefault="007A2037">
      <w:pPr>
        <w:numPr>
          <w:ilvl w:val="0"/>
          <w:numId w:val="0"/>
        </w:numPr>
        <w:tabs>
          <w:tab w:val="left" w:pos="360"/>
          <w:tab w:val="left" w:pos="396"/>
          <w:tab w:val="left" w:pos="1116"/>
          <w:tab w:val="left" w:pos="1836"/>
          <w:tab w:val="left" w:pos="2556"/>
          <w:tab w:val="left" w:pos="3276"/>
        </w:tabs>
        <w:rPr>
          <w:b/>
        </w:rPr>
      </w:pPr>
    </w:p>
    <w:p w:rsidR="00066B2B" w:rsidRPr="009F0087" w:rsidRDefault="007A2037">
      <w:pPr>
        <w:numPr>
          <w:ilvl w:val="0"/>
          <w:numId w:val="0"/>
        </w:numPr>
        <w:tabs>
          <w:tab w:val="left" w:pos="360"/>
          <w:tab w:val="left" w:pos="396"/>
          <w:tab w:val="left" w:pos="1116"/>
          <w:tab w:val="left" w:pos="1836"/>
          <w:tab w:val="left" w:pos="2556"/>
          <w:tab w:val="left" w:pos="3276"/>
        </w:tabs>
      </w:pPr>
      <w:r w:rsidRPr="009F0087">
        <w:rPr>
          <w:b/>
        </w:rPr>
        <w:t xml:space="preserve">Interdepartmental Transfer of Equipment (ITE): </w:t>
      </w:r>
      <w:r w:rsidRPr="009F0087">
        <w:t>This form is used to transfer equipment between employees, departments,</w:t>
      </w:r>
      <w:r w:rsidR="00066B2B" w:rsidRPr="009F0087">
        <w:t xml:space="preserve"> or </w:t>
      </w:r>
      <w:r w:rsidRPr="009F0087">
        <w:t>state agencies</w:t>
      </w:r>
      <w:r w:rsidR="00066B2B" w:rsidRPr="009F0087">
        <w:t>.</w:t>
      </w:r>
    </w:p>
    <w:p w:rsidR="00066B2B" w:rsidRPr="009F0087" w:rsidRDefault="00066B2B">
      <w:pPr>
        <w:numPr>
          <w:ilvl w:val="0"/>
          <w:numId w:val="0"/>
        </w:numPr>
        <w:tabs>
          <w:tab w:val="left" w:pos="360"/>
          <w:tab w:val="left" w:pos="396"/>
          <w:tab w:val="left" w:pos="1116"/>
          <w:tab w:val="left" w:pos="1836"/>
          <w:tab w:val="left" w:pos="2556"/>
          <w:tab w:val="left" w:pos="3276"/>
        </w:tabs>
      </w:pPr>
    </w:p>
    <w:p w:rsidR="007A2037" w:rsidRDefault="00066B2B">
      <w:pPr>
        <w:numPr>
          <w:ilvl w:val="0"/>
          <w:numId w:val="0"/>
        </w:numPr>
        <w:tabs>
          <w:tab w:val="left" w:pos="360"/>
          <w:tab w:val="left" w:pos="396"/>
          <w:tab w:val="left" w:pos="1116"/>
          <w:tab w:val="left" w:pos="1836"/>
          <w:tab w:val="left" w:pos="2556"/>
          <w:tab w:val="left" w:pos="3276"/>
        </w:tabs>
      </w:pPr>
      <w:r w:rsidRPr="009F0087">
        <w:rPr>
          <w:b/>
        </w:rPr>
        <w:t xml:space="preserve">Transfer of Loaned Equipment (TLE): </w:t>
      </w:r>
      <w:r w:rsidRPr="009F0087">
        <w:t>This form is used to document the transfer of loaned equipment to/from the courts.</w:t>
      </w:r>
    </w:p>
    <w:p w:rsidR="000E4B98" w:rsidRDefault="000E4B98">
      <w:pPr>
        <w:numPr>
          <w:ilvl w:val="0"/>
          <w:numId w:val="0"/>
        </w:numPr>
        <w:tabs>
          <w:tab w:val="left" w:pos="360"/>
          <w:tab w:val="left" w:pos="396"/>
          <w:tab w:val="left" w:pos="1116"/>
          <w:tab w:val="left" w:pos="1836"/>
          <w:tab w:val="left" w:pos="2556"/>
          <w:tab w:val="left" w:pos="3276"/>
        </w:tabs>
      </w:pPr>
    </w:p>
    <w:p w:rsidR="000E4B98" w:rsidRDefault="000E4B98">
      <w:pPr>
        <w:numPr>
          <w:ilvl w:val="0"/>
          <w:numId w:val="0"/>
        </w:numPr>
        <w:tabs>
          <w:tab w:val="left" w:pos="360"/>
          <w:tab w:val="left" w:pos="396"/>
          <w:tab w:val="left" w:pos="1116"/>
          <w:tab w:val="left" w:pos="1836"/>
          <w:tab w:val="left" w:pos="2556"/>
          <w:tab w:val="left" w:pos="3276"/>
        </w:tabs>
      </w:pPr>
    </w:p>
    <w:sectPr w:rsidR="000E4B98" w:rsidSect="00143476">
      <w:headerReference w:type="default" r:id="rId9"/>
      <w:footerReference w:type="even" r:id="rId10"/>
      <w:footerReference w:type="default" r:id="rId11"/>
      <w:headerReference w:type="first" r:id="rId12"/>
      <w:footerReference w:type="first" r:id="rId13"/>
      <w:pgSz w:w="12240" w:h="15840" w:code="1"/>
      <w:pgMar w:top="1728" w:right="1440" w:bottom="1440" w:left="1440" w:header="734" w:footer="461" w:gutter="0"/>
      <w:pgNumType w:fmt="numberInDash" w:start="1" w:chapStyle="1"/>
      <w:cols w:space="720"/>
      <w:noEndnote/>
      <w:titlePg/>
      <w:docGrid w:linePitch="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233" w:rsidRDefault="005E4233">
      <w:r>
        <w:separator/>
      </w:r>
    </w:p>
  </w:endnote>
  <w:endnote w:type="continuationSeparator" w:id="0">
    <w:p w:rsidR="005E4233" w:rsidRDefault="005E42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33" w:rsidRDefault="009169EE" w:rsidP="00656E7B">
    <w:pPr>
      <w:pStyle w:val="Footer"/>
      <w:framePr w:wrap="around" w:vAnchor="text" w:hAnchor="margin" w:xAlign="right" w:y="1"/>
      <w:rPr>
        <w:rStyle w:val="PageNumber"/>
      </w:rPr>
    </w:pPr>
    <w:r>
      <w:rPr>
        <w:rStyle w:val="PageNumber"/>
      </w:rPr>
      <w:fldChar w:fldCharType="begin"/>
    </w:r>
    <w:r w:rsidR="005E4233">
      <w:rPr>
        <w:rStyle w:val="PageNumber"/>
      </w:rPr>
      <w:instrText xml:space="preserve">PAGE  </w:instrText>
    </w:r>
    <w:r>
      <w:rPr>
        <w:rStyle w:val="PageNumber"/>
      </w:rPr>
      <w:fldChar w:fldCharType="end"/>
    </w:r>
  </w:p>
  <w:p w:rsidR="005E4233" w:rsidRDefault="005E4233" w:rsidP="00B5229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33" w:rsidRPr="00B52294" w:rsidRDefault="005E4233" w:rsidP="00143476">
    <w:pPr>
      <w:pStyle w:val="Footer"/>
      <w:numPr>
        <w:ilvl w:val="0"/>
        <w:numId w:val="0"/>
      </w:numPr>
      <w:ind w:right="360"/>
      <w:jc w:val="left"/>
    </w:pPr>
    <w:r>
      <w:t xml:space="preserve">Revised 02-01-2012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33" w:rsidRDefault="005E4233" w:rsidP="00143476">
    <w:pPr>
      <w:pStyle w:val="Footer"/>
      <w:framePr w:wrap="around" w:vAnchor="text" w:hAnchor="margin" w:xAlign="right" w:y="1"/>
      <w:numPr>
        <w:ilvl w:val="0"/>
        <w:numId w:val="0"/>
      </w:numPr>
      <w:rPr>
        <w:rStyle w:val="PageNumber"/>
      </w:rPr>
    </w:pPr>
  </w:p>
  <w:p w:rsidR="005E4233" w:rsidRDefault="005E4233" w:rsidP="00143476">
    <w:pPr>
      <w:pStyle w:val="Footer"/>
      <w:numPr>
        <w:ilvl w:val="0"/>
        <w:numId w:val="0"/>
      </w:numPr>
      <w:ind w:left="5940"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233" w:rsidRDefault="005E4233">
      <w:r>
        <w:separator/>
      </w:r>
    </w:p>
  </w:footnote>
  <w:footnote w:type="continuationSeparator" w:id="0">
    <w:p w:rsidR="005E4233" w:rsidRDefault="005E4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33" w:rsidRDefault="005E4233" w:rsidP="00B52294">
    <w:pPr>
      <w:pStyle w:val="Header"/>
      <w:numPr>
        <w:ilvl w:val="0"/>
        <w:numId w:val="0"/>
      </w:numPr>
      <w:ind w:left="6120" w:hanging="18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233" w:rsidRPr="00143476" w:rsidRDefault="005E4233" w:rsidP="00143476">
    <w:pPr>
      <w:pStyle w:val="Header"/>
      <w:numPr>
        <w:ilvl w:val="0"/>
        <w:numId w:val="0"/>
      </w:numPr>
      <w:ind w:left="59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5FC2D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F311A6"/>
    <w:multiLevelType w:val="hybridMultilevel"/>
    <w:tmpl w:val="6E38FE24"/>
    <w:lvl w:ilvl="0" w:tplc="A04880C8">
      <w:start w:val="1"/>
      <w:numFmt w:val="bullet"/>
      <w:lvlText w:val=""/>
      <w:lvlJc w:val="left"/>
      <w:pPr>
        <w:tabs>
          <w:tab w:val="num" w:pos="360"/>
        </w:tabs>
        <w:ind w:left="360" w:hanging="360"/>
      </w:pPr>
      <w:rPr>
        <w:rFonts w:ascii="Symbol" w:hAnsi="Symbol" w:hint="default"/>
      </w:rPr>
    </w:lvl>
    <w:lvl w:ilvl="1" w:tplc="E2E645AE" w:tentative="1">
      <w:start w:val="1"/>
      <w:numFmt w:val="bullet"/>
      <w:lvlText w:val="o"/>
      <w:lvlJc w:val="left"/>
      <w:pPr>
        <w:tabs>
          <w:tab w:val="num" w:pos="1080"/>
        </w:tabs>
        <w:ind w:left="1080" w:hanging="360"/>
      </w:pPr>
      <w:rPr>
        <w:rFonts w:ascii="Courier New" w:hAnsi="Courier New" w:hint="default"/>
      </w:rPr>
    </w:lvl>
    <w:lvl w:ilvl="2" w:tplc="7F86D6F0" w:tentative="1">
      <w:start w:val="1"/>
      <w:numFmt w:val="bullet"/>
      <w:lvlText w:val=""/>
      <w:lvlJc w:val="left"/>
      <w:pPr>
        <w:tabs>
          <w:tab w:val="num" w:pos="1800"/>
        </w:tabs>
        <w:ind w:left="1800" w:hanging="360"/>
      </w:pPr>
      <w:rPr>
        <w:rFonts w:ascii="Wingdings" w:hAnsi="Wingdings" w:hint="default"/>
      </w:rPr>
    </w:lvl>
    <w:lvl w:ilvl="3" w:tplc="77CC3762" w:tentative="1">
      <w:start w:val="1"/>
      <w:numFmt w:val="bullet"/>
      <w:lvlText w:val=""/>
      <w:lvlJc w:val="left"/>
      <w:pPr>
        <w:tabs>
          <w:tab w:val="num" w:pos="2520"/>
        </w:tabs>
        <w:ind w:left="2520" w:hanging="360"/>
      </w:pPr>
      <w:rPr>
        <w:rFonts w:ascii="Symbol" w:hAnsi="Symbol" w:hint="default"/>
      </w:rPr>
    </w:lvl>
    <w:lvl w:ilvl="4" w:tplc="139E18CE" w:tentative="1">
      <w:start w:val="1"/>
      <w:numFmt w:val="bullet"/>
      <w:lvlText w:val="o"/>
      <w:lvlJc w:val="left"/>
      <w:pPr>
        <w:tabs>
          <w:tab w:val="num" w:pos="3240"/>
        </w:tabs>
        <w:ind w:left="3240" w:hanging="360"/>
      </w:pPr>
      <w:rPr>
        <w:rFonts w:ascii="Courier New" w:hAnsi="Courier New" w:hint="default"/>
      </w:rPr>
    </w:lvl>
    <w:lvl w:ilvl="5" w:tplc="131EDFBC" w:tentative="1">
      <w:start w:val="1"/>
      <w:numFmt w:val="bullet"/>
      <w:lvlText w:val=""/>
      <w:lvlJc w:val="left"/>
      <w:pPr>
        <w:tabs>
          <w:tab w:val="num" w:pos="3960"/>
        </w:tabs>
        <w:ind w:left="3960" w:hanging="360"/>
      </w:pPr>
      <w:rPr>
        <w:rFonts w:ascii="Wingdings" w:hAnsi="Wingdings" w:hint="default"/>
      </w:rPr>
    </w:lvl>
    <w:lvl w:ilvl="6" w:tplc="DFFECDC0" w:tentative="1">
      <w:start w:val="1"/>
      <w:numFmt w:val="bullet"/>
      <w:lvlText w:val=""/>
      <w:lvlJc w:val="left"/>
      <w:pPr>
        <w:tabs>
          <w:tab w:val="num" w:pos="4680"/>
        </w:tabs>
        <w:ind w:left="4680" w:hanging="360"/>
      </w:pPr>
      <w:rPr>
        <w:rFonts w:ascii="Symbol" w:hAnsi="Symbol" w:hint="default"/>
      </w:rPr>
    </w:lvl>
    <w:lvl w:ilvl="7" w:tplc="D040C07E" w:tentative="1">
      <w:start w:val="1"/>
      <w:numFmt w:val="bullet"/>
      <w:lvlText w:val="o"/>
      <w:lvlJc w:val="left"/>
      <w:pPr>
        <w:tabs>
          <w:tab w:val="num" w:pos="5400"/>
        </w:tabs>
        <w:ind w:left="5400" w:hanging="360"/>
      </w:pPr>
      <w:rPr>
        <w:rFonts w:ascii="Courier New" w:hAnsi="Courier New" w:hint="default"/>
      </w:rPr>
    </w:lvl>
    <w:lvl w:ilvl="8" w:tplc="4824DCA0" w:tentative="1">
      <w:start w:val="1"/>
      <w:numFmt w:val="bullet"/>
      <w:lvlText w:val=""/>
      <w:lvlJc w:val="left"/>
      <w:pPr>
        <w:tabs>
          <w:tab w:val="num" w:pos="6120"/>
        </w:tabs>
        <w:ind w:left="6120" w:hanging="360"/>
      </w:pPr>
      <w:rPr>
        <w:rFonts w:ascii="Wingdings" w:hAnsi="Wingdings" w:hint="default"/>
      </w:rPr>
    </w:lvl>
  </w:abstractNum>
  <w:abstractNum w:abstractNumId="2">
    <w:nsid w:val="0F473B63"/>
    <w:multiLevelType w:val="hybridMultilevel"/>
    <w:tmpl w:val="EEDE4D02"/>
    <w:lvl w:ilvl="0" w:tplc="91AC0188">
      <w:start w:val="1"/>
      <w:numFmt w:val="bullet"/>
      <w:lvlText w:val=""/>
      <w:lvlJc w:val="left"/>
      <w:pPr>
        <w:tabs>
          <w:tab w:val="num" w:pos="360"/>
        </w:tabs>
        <w:ind w:left="360" w:hanging="360"/>
      </w:pPr>
      <w:rPr>
        <w:rFonts w:ascii="Symbol" w:hAnsi="Symbol" w:hint="default"/>
      </w:rPr>
    </w:lvl>
    <w:lvl w:ilvl="1" w:tplc="FECC62C2" w:tentative="1">
      <w:start w:val="1"/>
      <w:numFmt w:val="bullet"/>
      <w:lvlText w:val="o"/>
      <w:lvlJc w:val="left"/>
      <w:pPr>
        <w:tabs>
          <w:tab w:val="num" w:pos="1080"/>
        </w:tabs>
        <w:ind w:left="1080" w:hanging="360"/>
      </w:pPr>
      <w:rPr>
        <w:rFonts w:ascii="Courier New" w:hAnsi="Courier New" w:hint="default"/>
      </w:rPr>
    </w:lvl>
    <w:lvl w:ilvl="2" w:tplc="051C458E" w:tentative="1">
      <w:start w:val="1"/>
      <w:numFmt w:val="bullet"/>
      <w:lvlText w:val=""/>
      <w:lvlJc w:val="left"/>
      <w:pPr>
        <w:tabs>
          <w:tab w:val="num" w:pos="1800"/>
        </w:tabs>
        <w:ind w:left="1800" w:hanging="360"/>
      </w:pPr>
      <w:rPr>
        <w:rFonts w:ascii="Wingdings" w:hAnsi="Wingdings" w:hint="default"/>
      </w:rPr>
    </w:lvl>
    <w:lvl w:ilvl="3" w:tplc="C368F272" w:tentative="1">
      <w:start w:val="1"/>
      <w:numFmt w:val="bullet"/>
      <w:lvlText w:val=""/>
      <w:lvlJc w:val="left"/>
      <w:pPr>
        <w:tabs>
          <w:tab w:val="num" w:pos="2520"/>
        </w:tabs>
        <w:ind w:left="2520" w:hanging="360"/>
      </w:pPr>
      <w:rPr>
        <w:rFonts w:ascii="Symbol" w:hAnsi="Symbol" w:hint="default"/>
      </w:rPr>
    </w:lvl>
    <w:lvl w:ilvl="4" w:tplc="C700D1F0" w:tentative="1">
      <w:start w:val="1"/>
      <w:numFmt w:val="bullet"/>
      <w:lvlText w:val="o"/>
      <w:lvlJc w:val="left"/>
      <w:pPr>
        <w:tabs>
          <w:tab w:val="num" w:pos="3240"/>
        </w:tabs>
        <w:ind w:left="3240" w:hanging="360"/>
      </w:pPr>
      <w:rPr>
        <w:rFonts w:ascii="Courier New" w:hAnsi="Courier New" w:hint="default"/>
      </w:rPr>
    </w:lvl>
    <w:lvl w:ilvl="5" w:tplc="752A37AE" w:tentative="1">
      <w:start w:val="1"/>
      <w:numFmt w:val="bullet"/>
      <w:lvlText w:val=""/>
      <w:lvlJc w:val="left"/>
      <w:pPr>
        <w:tabs>
          <w:tab w:val="num" w:pos="3960"/>
        </w:tabs>
        <w:ind w:left="3960" w:hanging="360"/>
      </w:pPr>
      <w:rPr>
        <w:rFonts w:ascii="Wingdings" w:hAnsi="Wingdings" w:hint="default"/>
      </w:rPr>
    </w:lvl>
    <w:lvl w:ilvl="6" w:tplc="5852C432" w:tentative="1">
      <w:start w:val="1"/>
      <w:numFmt w:val="bullet"/>
      <w:lvlText w:val=""/>
      <w:lvlJc w:val="left"/>
      <w:pPr>
        <w:tabs>
          <w:tab w:val="num" w:pos="4680"/>
        </w:tabs>
        <w:ind w:left="4680" w:hanging="360"/>
      </w:pPr>
      <w:rPr>
        <w:rFonts w:ascii="Symbol" w:hAnsi="Symbol" w:hint="default"/>
      </w:rPr>
    </w:lvl>
    <w:lvl w:ilvl="7" w:tplc="34C6F3B6" w:tentative="1">
      <w:start w:val="1"/>
      <w:numFmt w:val="bullet"/>
      <w:lvlText w:val="o"/>
      <w:lvlJc w:val="left"/>
      <w:pPr>
        <w:tabs>
          <w:tab w:val="num" w:pos="5400"/>
        </w:tabs>
        <w:ind w:left="5400" w:hanging="360"/>
      </w:pPr>
      <w:rPr>
        <w:rFonts w:ascii="Courier New" w:hAnsi="Courier New" w:hint="default"/>
      </w:rPr>
    </w:lvl>
    <w:lvl w:ilvl="8" w:tplc="12DCC592" w:tentative="1">
      <w:start w:val="1"/>
      <w:numFmt w:val="bullet"/>
      <w:lvlText w:val=""/>
      <w:lvlJc w:val="left"/>
      <w:pPr>
        <w:tabs>
          <w:tab w:val="num" w:pos="6120"/>
        </w:tabs>
        <w:ind w:left="6120" w:hanging="360"/>
      </w:pPr>
      <w:rPr>
        <w:rFonts w:ascii="Wingdings" w:hAnsi="Wingdings" w:hint="default"/>
      </w:rPr>
    </w:lvl>
  </w:abstractNum>
  <w:abstractNum w:abstractNumId="3">
    <w:nsid w:val="1A124B5D"/>
    <w:multiLevelType w:val="hybridMultilevel"/>
    <w:tmpl w:val="F8184CC4"/>
    <w:lvl w:ilvl="0" w:tplc="39946A18">
      <w:start w:val="1"/>
      <w:numFmt w:val="bullet"/>
      <w:lvlText w:val=""/>
      <w:lvlJc w:val="left"/>
      <w:pPr>
        <w:tabs>
          <w:tab w:val="num" w:pos="360"/>
        </w:tabs>
        <w:ind w:left="360" w:hanging="360"/>
      </w:pPr>
      <w:rPr>
        <w:rFonts w:ascii="Symbol" w:hAnsi="Symbol" w:hint="default"/>
      </w:rPr>
    </w:lvl>
    <w:lvl w:ilvl="1" w:tplc="98F6B078" w:tentative="1">
      <w:start w:val="1"/>
      <w:numFmt w:val="bullet"/>
      <w:lvlText w:val="o"/>
      <w:lvlJc w:val="left"/>
      <w:pPr>
        <w:tabs>
          <w:tab w:val="num" w:pos="1080"/>
        </w:tabs>
        <w:ind w:left="1080" w:hanging="360"/>
      </w:pPr>
      <w:rPr>
        <w:rFonts w:ascii="Courier New" w:hAnsi="Courier New" w:hint="default"/>
      </w:rPr>
    </w:lvl>
    <w:lvl w:ilvl="2" w:tplc="9E5A8384" w:tentative="1">
      <w:start w:val="1"/>
      <w:numFmt w:val="bullet"/>
      <w:lvlText w:val=""/>
      <w:lvlJc w:val="left"/>
      <w:pPr>
        <w:tabs>
          <w:tab w:val="num" w:pos="1800"/>
        </w:tabs>
        <w:ind w:left="1800" w:hanging="360"/>
      </w:pPr>
      <w:rPr>
        <w:rFonts w:ascii="Wingdings" w:hAnsi="Wingdings" w:hint="default"/>
      </w:rPr>
    </w:lvl>
    <w:lvl w:ilvl="3" w:tplc="E9E2349A" w:tentative="1">
      <w:start w:val="1"/>
      <w:numFmt w:val="bullet"/>
      <w:lvlText w:val=""/>
      <w:lvlJc w:val="left"/>
      <w:pPr>
        <w:tabs>
          <w:tab w:val="num" w:pos="2520"/>
        </w:tabs>
        <w:ind w:left="2520" w:hanging="360"/>
      </w:pPr>
      <w:rPr>
        <w:rFonts w:ascii="Symbol" w:hAnsi="Symbol" w:hint="default"/>
      </w:rPr>
    </w:lvl>
    <w:lvl w:ilvl="4" w:tplc="5C70C8A6" w:tentative="1">
      <w:start w:val="1"/>
      <w:numFmt w:val="bullet"/>
      <w:lvlText w:val="o"/>
      <w:lvlJc w:val="left"/>
      <w:pPr>
        <w:tabs>
          <w:tab w:val="num" w:pos="3240"/>
        </w:tabs>
        <w:ind w:left="3240" w:hanging="360"/>
      </w:pPr>
      <w:rPr>
        <w:rFonts w:ascii="Courier New" w:hAnsi="Courier New" w:hint="default"/>
      </w:rPr>
    </w:lvl>
    <w:lvl w:ilvl="5" w:tplc="FB1A9864" w:tentative="1">
      <w:start w:val="1"/>
      <w:numFmt w:val="bullet"/>
      <w:lvlText w:val=""/>
      <w:lvlJc w:val="left"/>
      <w:pPr>
        <w:tabs>
          <w:tab w:val="num" w:pos="3960"/>
        </w:tabs>
        <w:ind w:left="3960" w:hanging="360"/>
      </w:pPr>
      <w:rPr>
        <w:rFonts w:ascii="Wingdings" w:hAnsi="Wingdings" w:hint="default"/>
      </w:rPr>
    </w:lvl>
    <w:lvl w:ilvl="6" w:tplc="98C43712" w:tentative="1">
      <w:start w:val="1"/>
      <w:numFmt w:val="bullet"/>
      <w:lvlText w:val=""/>
      <w:lvlJc w:val="left"/>
      <w:pPr>
        <w:tabs>
          <w:tab w:val="num" w:pos="4680"/>
        </w:tabs>
        <w:ind w:left="4680" w:hanging="360"/>
      </w:pPr>
      <w:rPr>
        <w:rFonts w:ascii="Symbol" w:hAnsi="Symbol" w:hint="default"/>
      </w:rPr>
    </w:lvl>
    <w:lvl w:ilvl="7" w:tplc="2542C3A0" w:tentative="1">
      <w:start w:val="1"/>
      <w:numFmt w:val="bullet"/>
      <w:lvlText w:val="o"/>
      <w:lvlJc w:val="left"/>
      <w:pPr>
        <w:tabs>
          <w:tab w:val="num" w:pos="5400"/>
        </w:tabs>
        <w:ind w:left="5400" w:hanging="360"/>
      </w:pPr>
      <w:rPr>
        <w:rFonts w:ascii="Courier New" w:hAnsi="Courier New" w:hint="default"/>
      </w:rPr>
    </w:lvl>
    <w:lvl w:ilvl="8" w:tplc="50927A48" w:tentative="1">
      <w:start w:val="1"/>
      <w:numFmt w:val="bullet"/>
      <w:lvlText w:val=""/>
      <w:lvlJc w:val="left"/>
      <w:pPr>
        <w:tabs>
          <w:tab w:val="num" w:pos="6120"/>
        </w:tabs>
        <w:ind w:left="6120" w:hanging="360"/>
      </w:pPr>
      <w:rPr>
        <w:rFonts w:ascii="Wingdings" w:hAnsi="Wingdings" w:hint="default"/>
      </w:rPr>
    </w:lvl>
  </w:abstractNum>
  <w:abstractNum w:abstractNumId="4">
    <w:nsid w:val="224B43DC"/>
    <w:multiLevelType w:val="hybridMultilevel"/>
    <w:tmpl w:val="13981C68"/>
    <w:lvl w:ilvl="0" w:tplc="FFFFFFFF">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22DF7436"/>
    <w:multiLevelType w:val="hybridMultilevel"/>
    <w:tmpl w:val="2F5C3930"/>
    <w:lvl w:ilvl="0" w:tplc="A17C7E3A">
      <w:start w:val="1"/>
      <w:numFmt w:val="bullet"/>
      <w:lvlText w:val=""/>
      <w:lvlJc w:val="left"/>
      <w:pPr>
        <w:tabs>
          <w:tab w:val="num" w:pos="360"/>
        </w:tabs>
        <w:ind w:left="360" w:hanging="360"/>
      </w:pPr>
      <w:rPr>
        <w:rFonts w:ascii="Symbol" w:hAnsi="Symbol" w:hint="default"/>
      </w:rPr>
    </w:lvl>
    <w:lvl w:ilvl="1" w:tplc="0A1E8B58" w:tentative="1">
      <w:start w:val="1"/>
      <w:numFmt w:val="bullet"/>
      <w:lvlText w:val="o"/>
      <w:lvlJc w:val="left"/>
      <w:pPr>
        <w:tabs>
          <w:tab w:val="num" w:pos="1080"/>
        </w:tabs>
        <w:ind w:left="1080" w:hanging="360"/>
      </w:pPr>
      <w:rPr>
        <w:rFonts w:ascii="Courier New" w:hAnsi="Courier New" w:hint="default"/>
      </w:rPr>
    </w:lvl>
    <w:lvl w:ilvl="2" w:tplc="5002F5AC" w:tentative="1">
      <w:start w:val="1"/>
      <w:numFmt w:val="bullet"/>
      <w:lvlText w:val=""/>
      <w:lvlJc w:val="left"/>
      <w:pPr>
        <w:tabs>
          <w:tab w:val="num" w:pos="1800"/>
        </w:tabs>
        <w:ind w:left="1800" w:hanging="360"/>
      </w:pPr>
      <w:rPr>
        <w:rFonts w:ascii="Wingdings" w:hAnsi="Wingdings" w:hint="default"/>
      </w:rPr>
    </w:lvl>
    <w:lvl w:ilvl="3" w:tplc="8AC40F14" w:tentative="1">
      <w:start w:val="1"/>
      <w:numFmt w:val="bullet"/>
      <w:lvlText w:val=""/>
      <w:lvlJc w:val="left"/>
      <w:pPr>
        <w:tabs>
          <w:tab w:val="num" w:pos="2520"/>
        </w:tabs>
        <w:ind w:left="2520" w:hanging="360"/>
      </w:pPr>
      <w:rPr>
        <w:rFonts w:ascii="Symbol" w:hAnsi="Symbol" w:hint="default"/>
      </w:rPr>
    </w:lvl>
    <w:lvl w:ilvl="4" w:tplc="E5EE6B5C" w:tentative="1">
      <w:start w:val="1"/>
      <w:numFmt w:val="bullet"/>
      <w:lvlText w:val="o"/>
      <w:lvlJc w:val="left"/>
      <w:pPr>
        <w:tabs>
          <w:tab w:val="num" w:pos="3240"/>
        </w:tabs>
        <w:ind w:left="3240" w:hanging="360"/>
      </w:pPr>
      <w:rPr>
        <w:rFonts w:ascii="Courier New" w:hAnsi="Courier New" w:hint="default"/>
      </w:rPr>
    </w:lvl>
    <w:lvl w:ilvl="5" w:tplc="21A067CC" w:tentative="1">
      <w:start w:val="1"/>
      <w:numFmt w:val="bullet"/>
      <w:lvlText w:val=""/>
      <w:lvlJc w:val="left"/>
      <w:pPr>
        <w:tabs>
          <w:tab w:val="num" w:pos="3960"/>
        </w:tabs>
        <w:ind w:left="3960" w:hanging="360"/>
      </w:pPr>
      <w:rPr>
        <w:rFonts w:ascii="Wingdings" w:hAnsi="Wingdings" w:hint="default"/>
      </w:rPr>
    </w:lvl>
    <w:lvl w:ilvl="6" w:tplc="57629E68" w:tentative="1">
      <w:start w:val="1"/>
      <w:numFmt w:val="bullet"/>
      <w:lvlText w:val=""/>
      <w:lvlJc w:val="left"/>
      <w:pPr>
        <w:tabs>
          <w:tab w:val="num" w:pos="4680"/>
        </w:tabs>
        <w:ind w:left="4680" w:hanging="360"/>
      </w:pPr>
      <w:rPr>
        <w:rFonts w:ascii="Symbol" w:hAnsi="Symbol" w:hint="default"/>
      </w:rPr>
    </w:lvl>
    <w:lvl w:ilvl="7" w:tplc="85381BB2" w:tentative="1">
      <w:start w:val="1"/>
      <w:numFmt w:val="bullet"/>
      <w:lvlText w:val="o"/>
      <w:lvlJc w:val="left"/>
      <w:pPr>
        <w:tabs>
          <w:tab w:val="num" w:pos="5400"/>
        </w:tabs>
        <w:ind w:left="5400" w:hanging="360"/>
      </w:pPr>
      <w:rPr>
        <w:rFonts w:ascii="Courier New" w:hAnsi="Courier New" w:hint="default"/>
      </w:rPr>
    </w:lvl>
    <w:lvl w:ilvl="8" w:tplc="DEAADAA0" w:tentative="1">
      <w:start w:val="1"/>
      <w:numFmt w:val="bullet"/>
      <w:lvlText w:val=""/>
      <w:lvlJc w:val="left"/>
      <w:pPr>
        <w:tabs>
          <w:tab w:val="num" w:pos="6120"/>
        </w:tabs>
        <w:ind w:left="6120" w:hanging="360"/>
      </w:pPr>
      <w:rPr>
        <w:rFonts w:ascii="Wingdings" w:hAnsi="Wingdings" w:hint="default"/>
      </w:rPr>
    </w:lvl>
  </w:abstractNum>
  <w:abstractNum w:abstractNumId="6">
    <w:nsid w:val="2D030D03"/>
    <w:multiLevelType w:val="multilevel"/>
    <w:tmpl w:val="E4564078"/>
    <w:lvl w:ilvl="0">
      <w:start w:val="9"/>
      <w:numFmt w:val="decimal"/>
      <w:lvlText w:val="%1."/>
      <w:legacy w:legacy="1" w:legacySpace="0" w:legacyIndent="360"/>
      <w:lvlJc w:val="left"/>
      <w:pPr>
        <w:ind w:left="360" w:hanging="360"/>
      </w:pPr>
    </w:lvl>
    <w:lvl w:ilvl="1" w:tentative="1">
      <w:start w:val="1"/>
      <w:numFmt w:val="lowerLetter"/>
      <w:pStyle w:val="Normal"/>
      <w:lvlText w:val="%2."/>
      <w:lvlJc w:val="left"/>
      <w:pPr>
        <w:tabs>
          <w:tab w:val="num" w:pos="1080"/>
        </w:tabs>
        <w:ind w:left="1080" w:hanging="360"/>
      </w:pPr>
    </w:lvl>
    <w:lvl w:ilvl="2" w:tentative="1">
      <w:start w:val="1"/>
      <w:numFmt w:val="lowerRoman"/>
      <w:pStyle w:val="Normal"/>
      <w:lvlText w:val="%3."/>
      <w:lvlJc w:val="right"/>
      <w:pPr>
        <w:tabs>
          <w:tab w:val="num" w:pos="1800"/>
        </w:tabs>
        <w:ind w:left="1800" w:hanging="180"/>
      </w:pPr>
    </w:lvl>
    <w:lvl w:ilvl="3" w:tentative="1">
      <w:start w:val="1"/>
      <w:numFmt w:val="decimal"/>
      <w:pStyle w:val="Normal"/>
      <w:lvlText w:val="%4."/>
      <w:lvlJc w:val="left"/>
      <w:pPr>
        <w:tabs>
          <w:tab w:val="num" w:pos="2520"/>
        </w:tabs>
        <w:ind w:left="2520" w:hanging="360"/>
      </w:pPr>
    </w:lvl>
    <w:lvl w:ilvl="4" w:tentative="1">
      <w:start w:val="1"/>
      <w:numFmt w:val="lowerLetter"/>
      <w:pStyle w:val="Normal"/>
      <w:lvlText w:val="%5."/>
      <w:lvlJc w:val="left"/>
      <w:pPr>
        <w:tabs>
          <w:tab w:val="num" w:pos="3240"/>
        </w:tabs>
        <w:ind w:left="3240" w:hanging="360"/>
      </w:pPr>
    </w:lvl>
    <w:lvl w:ilvl="5" w:tentative="1">
      <w:start w:val="1"/>
      <w:numFmt w:val="lowerRoman"/>
      <w:pStyle w:val="Normal"/>
      <w:lvlText w:val="%6."/>
      <w:lvlJc w:val="right"/>
      <w:pPr>
        <w:tabs>
          <w:tab w:val="num" w:pos="3960"/>
        </w:tabs>
        <w:ind w:left="3960" w:hanging="180"/>
      </w:pPr>
    </w:lvl>
    <w:lvl w:ilvl="6" w:tentative="1">
      <w:start w:val="1"/>
      <w:numFmt w:val="decimal"/>
      <w:pStyle w:val="Normal"/>
      <w:lvlText w:val="%7."/>
      <w:lvlJc w:val="left"/>
      <w:pPr>
        <w:tabs>
          <w:tab w:val="num" w:pos="4680"/>
        </w:tabs>
        <w:ind w:left="4680" w:hanging="360"/>
      </w:pPr>
    </w:lvl>
    <w:lvl w:ilvl="7" w:tentative="1">
      <w:start w:val="1"/>
      <w:numFmt w:val="lowerLetter"/>
      <w:pStyle w:val="Normal"/>
      <w:lvlText w:val="%8."/>
      <w:lvlJc w:val="left"/>
      <w:pPr>
        <w:tabs>
          <w:tab w:val="num" w:pos="5400"/>
        </w:tabs>
        <w:ind w:left="5400" w:hanging="360"/>
      </w:pPr>
    </w:lvl>
    <w:lvl w:ilvl="8">
      <w:start w:val="1"/>
      <w:numFmt w:val="lowerRoman"/>
      <w:pStyle w:val="Normal"/>
      <w:lvlText w:val="%9."/>
      <w:lvlJc w:val="right"/>
      <w:pPr>
        <w:tabs>
          <w:tab w:val="num" w:pos="6120"/>
        </w:tabs>
        <w:ind w:left="6120" w:hanging="180"/>
      </w:pPr>
    </w:lvl>
  </w:abstractNum>
  <w:abstractNum w:abstractNumId="7">
    <w:nsid w:val="31F24E9A"/>
    <w:multiLevelType w:val="hybridMultilevel"/>
    <w:tmpl w:val="4EA68C76"/>
    <w:lvl w:ilvl="0" w:tplc="203ABEB4">
      <w:start w:val="1"/>
      <w:numFmt w:val="bullet"/>
      <w:lvlText w:val=""/>
      <w:lvlJc w:val="left"/>
      <w:pPr>
        <w:tabs>
          <w:tab w:val="num" w:pos="360"/>
        </w:tabs>
        <w:ind w:left="360" w:hanging="360"/>
      </w:pPr>
      <w:rPr>
        <w:rFonts w:ascii="Symbol" w:hAnsi="Symbol" w:hint="default"/>
      </w:rPr>
    </w:lvl>
    <w:lvl w:ilvl="1" w:tplc="87D8E380" w:tentative="1">
      <w:start w:val="1"/>
      <w:numFmt w:val="bullet"/>
      <w:lvlText w:val="o"/>
      <w:lvlJc w:val="left"/>
      <w:pPr>
        <w:tabs>
          <w:tab w:val="num" w:pos="1080"/>
        </w:tabs>
        <w:ind w:left="1080" w:hanging="360"/>
      </w:pPr>
      <w:rPr>
        <w:rFonts w:ascii="Courier New" w:hAnsi="Courier New" w:hint="default"/>
      </w:rPr>
    </w:lvl>
    <w:lvl w:ilvl="2" w:tplc="4E242B40" w:tentative="1">
      <w:start w:val="1"/>
      <w:numFmt w:val="bullet"/>
      <w:lvlText w:val=""/>
      <w:lvlJc w:val="left"/>
      <w:pPr>
        <w:tabs>
          <w:tab w:val="num" w:pos="1800"/>
        </w:tabs>
        <w:ind w:left="1800" w:hanging="360"/>
      </w:pPr>
      <w:rPr>
        <w:rFonts w:ascii="Wingdings" w:hAnsi="Wingdings" w:hint="default"/>
      </w:rPr>
    </w:lvl>
    <w:lvl w:ilvl="3" w:tplc="884AE7B4" w:tentative="1">
      <w:start w:val="1"/>
      <w:numFmt w:val="bullet"/>
      <w:lvlText w:val=""/>
      <w:lvlJc w:val="left"/>
      <w:pPr>
        <w:tabs>
          <w:tab w:val="num" w:pos="2520"/>
        </w:tabs>
        <w:ind w:left="2520" w:hanging="360"/>
      </w:pPr>
      <w:rPr>
        <w:rFonts w:ascii="Symbol" w:hAnsi="Symbol" w:hint="default"/>
      </w:rPr>
    </w:lvl>
    <w:lvl w:ilvl="4" w:tplc="626C2C12" w:tentative="1">
      <w:start w:val="1"/>
      <w:numFmt w:val="bullet"/>
      <w:lvlText w:val="o"/>
      <w:lvlJc w:val="left"/>
      <w:pPr>
        <w:tabs>
          <w:tab w:val="num" w:pos="3240"/>
        </w:tabs>
        <w:ind w:left="3240" w:hanging="360"/>
      </w:pPr>
      <w:rPr>
        <w:rFonts w:ascii="Courier New" w:hAnsi="Courier New" w:hint="default"/>
      </w:rPr>
    </w:lvl>
    <w:lvl w:ilvl="5" w:tplc="1D9C5BC6" w:tentative="1">
      <w:start w:val="1"/>
      <w:numFmt w:val="bullet"/>
      <w:lvlText w:val=""/>
      <w:lvlJc w:val="left"/>
      <w:pPr>
        <w:tabs>
          <w:tab w:val="num" w:pos="3960"/>
        </w:tabs>
        <w:ind w:left="3960" w:hanging="360"/>
      </w:pPr>
      <w:rPr>
        <w:rFonts w:ascii="Wingdings" w:hAnsi="Wingdings" w:hint="default"/>
      </w:rPr>
    </w:lvl>
    <w:lvl w:ilvl="6" w:tplc="120A6444" w:tentative="1">
      <w:start w:val="1"/>
      <w:numFmt w:val="bullet"/>
      <w:lvlText w:val=""/>
      <w:lvlJc w:val="left"/>
      <w:pPr>
        <w:tabs>
          <w:tab w:val="num" w:pos="4680"/>
        </w:tabs>
        <w:ind w:left="4680" w:hanging="360"/>
      </w:pPr>
      <w:rPr>
        <w:rFonts w:ascii="Symbol" w:hAnsi="Symbol" w:hint="default"/>
      </w:rPr>
    </w:lvl>
    <w:lvl w:ilvl="7" w:tplc="214827B8" w:tentative="1">
      <w:start w:val="1"/>
      <w:numFmt w:val="bullet"/>
      <w:lvlText w:val="o"/>
      <w:lvlJc w:val="left"/>
      <w:pPr>
        <w:tabs>
          <w:tab w:val="num" w:pos="5400"/>
        </w:tabs>
        <w:ind w:left="5400" w:hanging="360"/>
      </w:pPr>
      <w:rPr>
        <w:rFonts w:ascii="Courier New" w:hAnsi="Courier New" w:hint="default"/>
      </w:rPr>
    </w:lvl>
    <w:lvl w:ilvl="8" w:tplc="12CA4954" w:tentative="1">
      <w:start w:val="1"/>
      <w:numFmt w:val="bullet"/>
      <w:lvlText w:val=""/>
      <w:lvlJc w:val="left"/>
      <w:pPr>
        <w:tabs>
          <w:tab w:val="num" w:pos="6120"/>
        </w:tabs>
        <w:ind w:left="6120" w:hanging="360"/>
      </w:pPr>
      <w:rPr>
        <w:rFonts w:ascii="Wingdings" w:hAnsi="Wingdings" w:hint="default"/>
      </w:rPr>
    </w:lvl>
  </w:abstractNum>
  <w:abstractNum w:abstractNumId="8">
    <w:nsid w:val="66F9328D"/>
    <w:multiLevelType w:val="hybridMultilevel"/>
    <w:tmpl w:val="FB4EAD0C"/>
    <w:lvl w:ilvl="0" w:tplc="FFC0F05E">
      <w:start w:val="1"/>
      <w:numFmt w:val="bullet"/>
      <w:lvlText w:val=""/>
      <w:lvlJc w:val="left"/>
      <w:pPr>
        <w:tabs>
          <w:tab w:val="num" w:pos="360"/>
        </w:tabs>
        <w:ind w:left="360" w:hanging="360"/>
      </w:pPr>
      <w:rPr>
        <w:rFonts w:ascii="Symbol" w:hAnsi="Symbol" w:hint="default"/>
      </w:rPr>
    </w:lvl>
    <w:lvl w:ilvl="1" w:tplc="E286C6C4" w:tentative="1">
      <w:start w:val="1"/>
      <w:numFmt w:val="bullet"/>
      <w:lvlText w:val="o"/>
      <w:lvlJc w:val="left"/>
      <w:pPr>
        <w:tabs>
          <w:tab w:val="num" w:pos="1080"/>
        </w:tabs>
        <w:ind w:left="1080" w:hanging="360"/>
      </w:pPr>
      <w:rPr>
        <w:rFonts w:ascii="Courier New" w:hAnsi="Courier New" w:hint="default"/>
      </w:rPr>
    </w:lvl>
    <w:lvl w:ilvl="2" w:tplc="C8AAD41A" w:tentative="1">
      <w:start w:val="1"/>
      <w:numFmt w:val="bullet"/>
      <w:lvlText w:val=""/>
      <w:lvlJc w:val="left"/>
      <w:pPr>
        <w:tabs>
          <w:tab w:val="num" w:pos="1800"/>
        </w:tabs>
        <w:ind w:left="1800" w:hanging="360"/>
      </w:pPr>
      <w:rPr>
        <w:rFonts w:ascii="Wingdings" w:hAnsi="Wingdings" w:hint="default"/>
      </w:rPr>
    </w:lvl>
    <w:lvl w:ilvl="3" w:tplc="67021DE8" w:tentative="1">
      <w:start w:val="1"/>
      <w:numFmt w:val="bullet"/>
      <w:lvlText w:val=""/>
      <w:lvlJc w:val="left"/>
      <w:pPr>
        <w:tabs>
          <w:tab w:val="num" w:pos="2520"/>
        </w:tabs>
        <w:ind w:left="2520" w:hanging="360"/>
      </w:pPr>
      <w:rPr>
        <w:rFonts w:ascii="Symbol" w:hAnsi="Symbol" w:hint="default"/>
      </w:rPr>
    </w:lvl>
    <w:lvl w:ilvl="4" w:tplc="D7EC39C2" w:tentative="1">
      <w:start w:val="1"/>
      <w:numFmt w:val="bullet"/>
      <w:lvlText w:val="o"/>
      <w:lvlJc w:val="left"/>
      <w:pPr>
        <w:tabs>
          <w:tab w:val="num" w:pos="3240"/>
        </w:tabs>
        <w:ind w:left="3240" w:hanging="360"/>
      </w:pPr>
      <w:rPr>
        <w:rFonts w:ascii="Courier New" w:hAnsi="Courier New" w:hint="default"/>
      </w:rPr>
    </w:lvl>
    <w:lvl w:ilvl="5" w:tplc="235AA290" w:tentative="1">
      <w:start w:val="1"/>
      <w:numFmt w:val="bullet"/>
      <w:lvlText w:val=""/>
      <w:lvlJc w:val="left"/>
      <w:pPr>
        <w:tabs>
          <w:tab w:val="num" w:pos="3960"/>
        </w:tabs>
        <w:ind w:left="3960" w:hanging="360"/>
      </w:pPr>
      <w:rPr>
        <w:rFonts w:ascii="Wingdings" w:hAnsi="Wingdings" w:hint="default"/>
      </w:rPr>
    </w:lvl>
    <w:lvl w:ilvl="6" w:tplc="D6286888" w:tentative="1">
      <w:start w:val="1"/>
      <w:numFmt w:val="bullet"/>
      <w:lvlText w:val=""/>
      <w:lvlJc w:val="left"/>
      <w:pPr>
        <w:tabs>
          <w:tab w:val="num" w:pos="4680"/>
        </w:tabs>
        <w:ind w:left="4680" w:hanging="360"/>
      </w:pPr>
      <w:rPr>
        <w:rFonts w:ascii="Symbol" w:hAnsi="Symbol" w:hint="default"/>
      </w:rPr>
    </w:lvl>
    <w:lvl w:ilvl="7" w:tplc="9CC24A16" w:tentative="1">
      <w:start w:val="1"/>
      <w:numFmt w:val="bullet"/>
      <w:lvlText w:val="o"/>
      <w:lvlJc w:val="left"/>
      <w:pPr>
        <w:tabs>
          <w:tab w:val="num" w:pos="5400"/>
        </w:tabs>
        <w:ind w:left="5400" w:hanging="360"/>
      </w:pPr>
      <w:rPr>
        <w:rFonts w:ascii="Courier New" w:hAnsi="Courier New" w:hint="default"/>
      </w:rPr>
    </w:lvl>
    <w:lvl w:ilvl="8" w:tplc="A810D8DA" w:tentative="1">
      <w:start w:val="1"/>
      <w:numFmt w:val="bullet"/>
      <w:lvlText w:val=""/>
      <w:lvlJc w:val="left"/>
      <w:pPr>
        <w:tabs>
          <w:tab w:val="num" w:pos="6120"/>
        </w:tabs>
        <w:ind w:left="6120" w:hanging="360"/>
      </w:pPr>
      <w:rPr>
        <w:rFonts w:ascii="Wingdings" w:hAnsi="Wingdings" w:hint="default"/>
      </w:rPr>
    </w:lvl>
  </w:abstractNum>
  <w:abstractNum w:abstractNumId="9">
    <w:nsid w:val="68EF6FAD"/>
    <w:multiLevelType w:val="hybridMultilevel"/>
    <w:tmpl w:val="58D41328"/>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4"/>
  </w:num>
  <w:num w:numId="6">
    <w:abstractNumId w:val="1"/>
  </w:num>
  <w:num w:numId="7">
    <w:abstractNumId w:val="5"/>
  </w:num>
  <w:num w:numId="8">
    <w:abstractNumId w:val="3"/>
  </w:num>
  <w:num w:numId="9">
    <w:abstractNumId w:val="0"/>
  </w:num>
  <w:num w:numId="10">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71"/>
  <w:drawingGridVerticalSpacing w:val="48"/>
  <w:displayVerticalDrawingGridEvery w:val="2"/>
  <w:noPunctuationKerning/>
  <w:characterSpacingControl w:val="doNotCompress"/>
  <w:footnotePr>
    <w:footnote w:id="-1"/>
    <w:footnote w:id="0"/>
  </w:footnotePr>
  <w:endnotePr>
    <w:endnote w:id="-1"/>
    <w:endnote w:id="0"/>
  </w:endnotePr>
  <w:compat/>
  <w:rsids>
    <w:rsidRoot w:val="00693277"/>
    <w:rsid w:val="00033F79"/>
    <w:rsid w:val="00066B2B"/>
    <w:rsid w:val="00073CD1"/>
    <w:rsid w:val="00083F07"/>
    <w:rsid w:val="0009243E"/>
    <w:rsid w:val="000A1664"/>
    <w:rsid w:val="000A5FD2"/>
    <w:rsid w:val="000A77E3"/>
    <w:rsid w:val="000D3B32"/>
    <w:rsid w:val="000E4B98"/>
    <w:rsid w:val="001024B4"/>
    <w:rsid w:val="00103BCE"/>
    <w:rsid w:val="00114DCC"/>
    <w:rsid w:val="00143476"/>
    <w:rsid w:val="001B100C"/>
    <w:rsid w:val="001C0483"/>
    <w:rsid w:val="001C68FF"/>
    <w:rsid w:val="001E2F3C"/>
    <w:rsid w:val="001E4AF3"/>
    <w:rsid w:val="00215051"/>
    <w:rsid w:val="00244082"/>
    <w:rsid w:val="00285D82"/>
    <w:rsid w:val="0029297B"/>
    <w:rsid w:val="00296D43"/>
    <w:rsid w:val="00351A8D"/>
    <w:rsid w:val="00362E73"/>
    <w:rsid w:val="003A137F"/>
    <w:rsid w:val="003B1F00"/>
    <w:rsid w:val="003D2ABB"/>
    <w:rsid w:val="003E3EF0"/>
    <w:rsid w:val="004108D1"/>
    <w:rsid w:val="00411FC0"/>
    <w:rsid w:val="00433AC6"/>
    <w:rsid w:val="004340FA"/>
    <w:rsid w:val="00481CF2"/>
    <w:rsid w:val="004A77C0"/>
    <w:rsid w:val="004C63C7"/>
    <w:rsid w:val="004F1831"/>
    <w:rsid w:val="00500726"/>
    <w:rsid w:val="0051111E"/>
    <w:rsid w:val="00511DF8"/>
    <w:rsid w:val="00514918"/>
    <w:rsid w:val="005349D7"/>
    <w:rsid w:val="00537AC9"/>
    <w:rsid w:val="00541C79"/>
    <w:rsid w:val="005663E9"/>
    <w:rsid w:val="00583A41"/>
    <w:rsid w:val="005A61AF"/>
    <w:rsid w:val="005C5390"/>
    <w:rsid w:val="005E3AAB"/>
    <w:rsid w:val="005E4233"/>
    <w:rsid w:val="006033E5"/>
    <w:rsid w:val="006157E6"/>
    <w:rsid w:val="00656E7B"/>
    <w:rsid w:val="00662D9C"/>
    <w:rsid w:val="00693277"/>
    <w:rsid w:val="006E299C"/>
    <w:rsid w:val="006E3CF7"/>
    <w:rsid w:val="00704146"/>
    <w:rsid w:val="0072725E"/>
    <w:rsid w:val="00727EFB"/>
    <w:rsid w:val="00733798"/>
    <w:rsid w:val="00757572"/>
    <w:rsid w:val="007777D9"/>
    <w:rsid w:val="00793A40"/>
    <w:rsid w:val="007A2037"/>
    <w:rsid w:val="00803FEB"/>
    <w:rsid w:val="00811D1E"/>
    <w:rsid w:val="008950DD"/>
    <w:rsid w:val="008E7BBC"/>
    <w:rsid w:val="009000BF"/>
    <w:rsid w:val="009169EE"/>
    <w:rsid w:val="00916FEF"/>
    <w:rsid w:val="00935041"/>
    <w:rsid w:val="009751F6"/>
    <w:rsid w:val="00990908"/>
    <w:rsid w:val="009A71DA"/>
    <w:rsid w:val="009D382E"/>
    <w:rsid w:val="009E1ED5"/>
    <w:rsid w:val="009F0087"/>
    <w:rsid w:val="009F44B9"/>
    <w:rsid w:val="00AE551A"/>
    <w:rsid w:val="00AF091A"/>
    <w:rsid w:val="00B01422"/>
    <w:rsid w:val="00B0308B"/>
    <w:rsid w:val="00B1254C"/>
    <w:rsid w:val="00B52294"/>
    <w:rsid w:val="00B90528"/>
    <w:rsid w:val="00B9736F"/>
    <w:rsid w:val="00BA6505"/>
    <w:rsid w:val="00BF6D35"/>
    <w:rsid w:val="00BF7DDE"/>
    <w:rsid w:val="00C0481E"/>
    <w:rsid w:val="00C04BE6"/>
    <w:rsid w:val="00C4015E"/>
    <w:rsid w:val="00C810BF"/>
    <w:rsid w:val="00C87DC3"/>
    <w:rsid w:val="00CC2ECE"/>
    <w:rsid w:val="00CD27FC"/>
    <w:rsid w:val="00CE08DB"/>
    <w:rsid w:val="00CE09BB"/>
    <w:rsid w:val="00CF126B"/>
    <w:rsid w:val="00CF3E4D"/>
    <w:rsid w:val="00D03D7F"/>
    <w:rsid w:val="00D53B6B"/>
    <w:rsid w:val="00D60033"/>
    <w:rsid w:val="00D66415"/>
    <w:rsid w:val="00DA6FDE"/>
    <w:rsid w:val="00DB3192"/>
    <w:rsid w:val="00DF2C47"/>
    <w:rsid w:val="00E22663"/>
    <w:rsid w:val="00E408A0"/>
    <w:rsid w:val="00E750F5"/>
    <w:rsid w:val="00EC1E8F"/>
    <w:rsid w:val="00EC4328"/>
    <w:rsid w:val="00EC6DBC"/>
    <w:rsid w:val="00ED546D"/>
    <w:rsid w:val="00F0059C"/>
    <w:rsid w:val="00F30087"/>
    <w:rsid w:val="00F33857"/>
    <w:rsid w:val="00F41BDD"/>
    <w:rsid w:val="00FB3409"/>
    <w:rsid w:val="00FC500E"/>
    <w:rsid w:val="00FD12F3"/>
    <w:rsid w:val="00FD33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69EE"/>
    <w:pPr>
      <w:widowControl w:val="0"/>
      <w:numPr>
        <w:ilvl w:val="8"/>
        <w:numId w:val="1"/>
      </w:numPr>
      <w:adjustRightInd w:val="0"/>
      <w:spacing w:line="360" w:lineRule="atLeast"/>
      <w:jc w:val="both"/>
      <w:textAlignment w:val="baseline"/>
    </w:pPr>
    <w:rPr>
      <w:sz w:val="24"/>
      <w:szCs w:val="24"/>
    </w:rPr>
  </w:style>
  <w:style w:type="paragraph" w:styleId="Heading1">
    <w:name w:val="heading 1"/>
    <w:basedOn w:val="Normal"/>
    <w:next w:val="Normal"/>
    <w:qFormat/>
    <w:rsid w:val="009169EE"/>
    <w:pPr>
      <w:keepNext/>
      <w:tabs>
        <w:tab w:val="left" w:pos="396"/>
        <w:tab w:val="left" w:pos="1116"/>
        <w:tab w:val="left" w:pos="1836"/>
      </w:tabs>
      <w:overflowPunct w:val="0"/>
      <w:autoSpaceDE w:val="0"/>
      <w:autoSpaceDN w:val="0"/>
      <w:outlineLvl w:val="0"/>
    </w:pPr>
    <w:rPr>
      <w:b/>
      <w:sz w:val="28"/>
      <w:szCs w:val="20"/>
    </w:rPr>
  </w:style>
  <w:style w:type="paragraph" w:styleId="Heading2">
    <w:name w:val="heading 2"/>
    <w:basedOn w:val="Normal"/>
    <w:next w:val="Normal"/>
    <w:qFormat/>
    <w:rsid w:val="009169EE"/>
    <w:pPr>
      <w:keepNext/>
      <w:numPr>
        <w:ilvl w:val="0"/>
        <w:numId w:val="0"/>
      </w:numPr>
      <w:tabs>
        <w:tab w:val="left" w:pos="360"/>
        <w:tab w:val="left" w:pos="396"/>
        <w:tab w:val="left" w:pos="1116"/>
        <w:tab w:val="left" w:pos="1836"/>
        <w:tab w:val="left" w:pos="2556"/>
        <w:tab w:val="left" w:pos="3276"/>
      </w:tabs>
      <w:outlineLvl w:val="1"/>
    </w:pPr>
    <w:rPr>
      <w:b/>
      <w:bCs/>
      <w:i/>
      <w:iCs/>
      <w:sz w:val="28"/>
    </w:rPr>
  </w:style>
  <w:style w:type="paragraph" w:styleId="Heading3">
    <w:name w:val="heading 3"/>
    <w:basedOn w:val="Normal"/>
    <w:next w:val="Normal"/>
    <w:qFormat/>
    <w:rsid w:val="009169EE"/>
    <w:pPr>
      <w:keepNext/>
      <w:numPr>
        <w:ilvl w:val="0"/>
        <w:numId w:val="0"/>
      </w:numPr>
      <w:tabs>
        <w:tab w:val="left" w:pos="-324"/>
        <w:tab w:val="left" w:pos="360"/>
        <w:tab w:val="left" w:pos="396"/>
        <w:tab w:val="left" w:pos="1116"/>
        <w:tab w:val="left" w:pos="1836"/>
        <w:tab w:val="left" w:pos="2556"/>
        <w:tab w:val="left" w:pos="3276"/>
      </w:tabs>
      <w:outlineLvl w:val="2"/>
    </w:pPr>
    <w:rPr>
      <w:b/>
      <w:bCs/>
    </w:rPr>
  </w:style>
  <w:style w:type="paragraph" w:styleId="Heading4">
    <w:name w:val="heading 4"/>
    <w:basedOn w:val="Normal"/>
    <w:next w:val="Normal"/>
    <w:qFormat/>
    <w:rsid w:val="009169EE"/>
    <w:pPr>
      <w:keepNext/>
      <w:overflowPunct w:val="0"/>
      <w:autoSpaceDE w:val="0"/>
      <w:autoSpaceDN w:val="0"/>
      <w:ind w:right="-39"/>
      <w:jc w:val="center"/>
      <w:outlineLvl w:val="3"/>
    </w:pPr>
    <w:rPr>
      <w:b/>
      <w:sz w:val="76"/>
      <w:szCs w:val="20"/>
    </w:rPr>
  </w:style>
  <w:style w:type="paragraph" w:styleId="Heading5">
    <w:name w:val="heading 5"/>
    <w:basedOn w:val="Normal"/>
    <w:next w:val="Normal"/>
    <w:qFormat/>
    <w:rsid w:val="009169EE"/>
    <w:pPr>
      <w:keepNext/>
      <w:numPr>
        <w:ilvl w:val="0"/>
        <w:numId w:val="0"/>
      </w:numPr>
      <w:tabs>
        <w:tab w:val="left" w:pos="0"/>
        <w:tab w:val="left" w:pos="360"/>
        <w:tab w:val="left" w:pos="720"/>
        <w:tab w:val="left" w:pos="1440"/>
        <w:tab w:val="left" w:pos="1800"/>
        <w:tab w:val="left" w:pos="2160"/>
        <w:tab w:val="left" w:pos="2880"/>
        <w:tab w:val="left" w:pos="3150"/>
      </w:tabs>
      <w:outlineLvl w:val="4"/>
    </w:pPr>
    <w:rPr>
      <w:b/>
      <w:i/>
    </w:rPr>
  </w:style>
  <w:style w:type="paragraph" w:styleId="Heading6">
    <w:name w:val="heading 6"/>
    <w:basedOn w:val="Normal"/>
    <w:next w:val="Normal"/>
    <w:qFormat/>
    <w:rsid w:val="009169EE"/>
    <w:pPr>
      <w:spacing w:before="240" w:after="60"/>
      <w:outlineLvl w:val="5"/>
    </w:pPr>
    <w:rPr>
      <w:b/>
      <w:bCs/>
      <w:sz w:val="22"/>
      <w:szCs w:val="22"/>
    </w:rPr>
  </w:style>
  <w:style w:type="paragraph" w:styleId="Heading7">
    <w:name w:val="heading 7"/>
    <w:basedOn w:val="Normal"/>
    <w:next w:val="Normal"/>
    <w:qFormat/>
    <w:rsid w:val="009169EE"/>
    <w:pPr>
      <w:keepNext/>
      <w:numPr>
        <w:ilvl w:val="0"/>
        <w:numId w:val="0"/>
      </w:numPr>
      <w:tabs>
        <w:tab w:val="left" w:pos="396"/>
        <w:tab w:val="left" w:pos="1116"/>
        <w:tab w:val="left" w:pos="1836"/>
      </w:tabs>
      <w:outlineLvl w:val="6"/>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69EE"/>
    <w:pPr>
      <w:tabs>
        <w:tab w:val="left" w:pos="-864"/>
        <w:tab w:val="left" w:pos="-324"/>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 w:val="left" w:pos="9036"/>
        <w:tab w:val="left" w:pos="9756"/>
        <w:tab w:val="left" w:pos="10476"/>
      </w:tabs>
      <w:overflowPunct w:val="0"/>
      <w:autoSpaceDE w:val="0"/>
      <w:autoSpaceDN w:val="0"/>
    </w:pPr>
    <w:rPr>
      <w:szCs w:val="20"/>
    </w:rPr>
  </w:style>
  <w:style w:type="paragraph" w:styleId="BodyText2">
    <w:name w:val="Body Text 2"/>
    <w:basedOn w:val="Normal"/>
    <w:rsid w:val="009169EE"/>
    <w:pPr>
      <w:overflowPunct w:val="0"/>
      <w:autoSpaceDE w:val="0"/>
      <w:autoSpaceDN w:val="0"/>
      <w:ind w:right="-39"/>
      <w:jc w:val="center"/>
    </w:pPr>
    <w:rPr>
      <w:b/>
      <w:sz w:val="76"/>
      <w:szCs w:val="20"/>
    </w:rPr>
  </w:style>
  <w:style w:type="paragraph" w:styleId="Header">
    <w:name w:val="header"/>
    <w:basedOn w:val="Normal"/>
    <w:rsid w:val="009169EE"/>
    <w:pPr>
      <w:tabs>
        <w:tab w:val="center" w:pos="4320"/>
        <w:tab w:val="right" w:pos="8640"/>
      </w:tabs>
      <w:overflowPunct w:val="0"/>
      <w:autoSpaceDE w:val="0"/>
      <w:autoSpaceDN w:val="0"/>
    </w:pPr>
    <w:rPr>
      <w:rFonts w:ascii="Courier" w:hAnsi="Courier"/>
      <w:szCs w:val="20"/>
    </w:rPr>
  </w:style>
  <w:style w:type="paragraph" w:styleId="BodyText3">
    <w:name w:val="Body Text 3"/>
    <w:basedOn w:val="Normal"/>
    <w:rsid w:val="009169EE"/>
    <w:pPr>
      <w:tabs>
        <w:tab w:val="left" w:pos="-864"/>
        <w:tab w:val="left" w:pos="-324"/>
        <w:tab w:val="left" w:pos="360"/>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 w:val="left" w:pos="9036"/>
        <w:tab w:val="left" w:pos="9756"/>
        <w:tab w:val="left" w:pos="10476"/>
      </w:tabs>
    </w:pPr>
    <w:rPr>
      <w:bCs/>
      <w:iCs/>
      <w:sz w:val="28"/>
    </w:rPr>
  </w:style>
  <w:style w:type="paragraph" w:styleId="BodyTextIndent">
    <w:name w:val="Body Text Indent"/>
    <w:basedOn w:val="Normal"/>
    <w:rsid w:val="009169EE"/>
    <w:pPr>
      <w:numPr>
        <w:ilvl w:val="0"/>
        <w:numId w:val="0"/>
      </w:numPr>
      <w:tabs>
        <w:tab w:val="left" w:pos="-864"/>
        <w:tab w:val="left" w:pos="-324"/>
        <w:tab w:val="left" w:pos="360"/>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 w:val="left" w:pos="9036"/>
        <w:tab w:val="left" w:pos="9756"/>
        <w:tab w:val="left" w:pos="10476"/>
      </w:tabs>
      <w:ind w:left="6120" w:hanging="180"/>
    </w:pPr>
  </w:style>
  <w:style w:type="paragraph" w:styleId="Footer">
    <w:name w:val="footer"/>
    <w:basedOn w:val="Normal"/>
    <w:rsid w:val="009169EE"/>
    <w:pPr>
      <w:tabs>
        <w:tab w:val="clear" w:pos="6120"/>
        <w:tab w:val="center" w:pos="4320"/>
        <w:tab w:val="right" w:pos="8640"/>
      </w:tabs>
    </w:pPr>
  </w:style>
  <w:style w:type="character" w:styleId="PageNumber">
    <w:name w:val="page number"/>
    <w:basedOn w:val="DefaultParagraphFont"/>
    <w:rsid w:val="009169EE"/>
  </w:style>
  <w:style w:type="paragraph" w:styleId="BodyTextIndent2">
    <w:name w:val="Body Text Indent 2"/>
    <w:basedOn w:val="Normal"/>
    <w:rsid w:val="009169EE"/>
    <w:pPr>
      <w:numPr>
        <w:ilvl w:val="0"/>
        <w:numId w:val="0"/>
      </w:numPr>
      <w:tabs>
        <w:tab w:val="left" w:pos="396"/>
        <w:tab w:val="left" w:pos="1116"/>
        <w:tab w:val="left" w:pos="1836"/>
      </w:tabs>
      <w:ind w:left="180" w:hanging="180"/>
    </w:pPr>
  </w:style>
  <w:style w:type="paragraph" w:styleId="BodyTextIndent3">
    <w:name w:val="Body Text Indent 3"/>
    <w:basedOn w:val="Normal"/>
    <w:rsid w:val="009169EE"/>
    <w:pPr>
      <w:numPr>
        <w:ilvl w:val="0"/>
        <w:numId w:val="0"/>
      </w:numPr>
      <w:tabs>
        <w:tab w:val="left" w:pos="-324"/>
        <w:tab w:val="left" w:pos="396"/>
        <w:tab w:val="left" w:pos="1116"/>
        <w:tab w:val="left" w:pos="1836"/>
        <w:tab w:val="left" w:pos="2556"/>
        <w:tab w:val="left" w:pos="3276"/>
      </w:tabs>
      <w:ind w:left="396" w:hanging="180"/>
    </w:pPr>
  </w:style>
  <w:style w:type="paragraph" w:styleId="FootnoteText">
    <w:name w:val="footnote text"/>
    <w:basedOn w:val="Normal"/>
    <w:semiHidden/>
    <w:rsid w:val="009169EE"/>
    <w:rPr>
      <w:sz w:val="20"/>
      <w:szCs w:val="20"/>
    </w:rPr>
  </w:style>
  <w:style w:type="character" w:styleId="FootnoteReference">
    <w:name w:val="footnote reference"/>
    <w:basedOn w:val="DefaultParagraphFont"/>
    <w:semiHidden/>
    <w:rsid w:val="009169EE"/>
    <w:rPr>
      <w:vertAlign w:val="superscript"/>
    </w:rPr>
  </w:style>
  <w:style w:type="character" w:styleId="CommentReference">
    <w:name w:val="annotation reference"/>
    <w:basedOn w:val="DefaultParagraphFont"/>
    <w:semiHidden/>
    <w:rsid w:val="009169EE"/>
    <w:rPr>
      <w:sz w:val="16"/>
      <w:szCs w:val="16"/>
    </w:rPr>
  </w:style>
  <w:style w:type="paragraph" w:styleId="CommentText">
    <w:name w:val="annotation text"/>
    <w:basedOn w:val="Normal"/>
    <w:semiHidden/>
    <w:rsid w:val="009169EE"/>
    <w:rPr>
      <w:sz w:val="20"/>
      <w:szCs w:val="20"/>
    </w:rPr>
  </w:style>
  <w:style w:type="paragraph" w:styleId="TOC1">
    <w:name w:val="toc 1"/>
    <w:basedOn w:val="Normal"/>
    <w:next w:val="Normal"/>
    <w:autoRedefine/>
    <w:semiHidden/>
    <w:rsid w:val="009169EE"/>
    <w:pPr>
      <w:tabs>
        <w:tab w:val="clear" w:pos="6120"/>
      </w:tabs>
      <w:spacing w:before="120" w:after="120"/>
      <w:ind w:left="0"/>
    </w:pPr>
    <w:rPr>
      <w:b/>
      <w:bCs/>
      <w:caps/>
    </w:rPr>
  </w:style>
  <w:style w:type="paragraph" w:styleId="TOC2">
    <w:name w:val="toc 2"/>
    <w:basedOn w:val="Normal"/>
    <w:next w:val="Normal"/>
    <w:autoRedefine/>
    <w:semiHidden/>
    <w:rsid w:val="009169EE"/>
    <w:pPr>
      <w:tabs>
        <w:tab w:val="clear" w:pos="6120"/>
      </w:tabs>
      <w:ind w:left="240"/>
    </w:pPr>
    <w:rPr>
      <w:smallCaps/>
    </w:rPr>
  </w:style>
  <w:style w:type="paragraph" w:styleId="TOC3">
    <w:name w:val="toc 3"/>
    <w:basedOn w:val="Normal"/>
    <w:next w:val="Normal"/>
    <w:autoRedefine/>
    <w:semiHidden/>
    <w:rsid w:val="009169EE"/>
    <w:pPr>
      <w:tabs>
        <w:tab w:val="clear" w:pos="6120"/>
      </w:tabs>
      <w:ind w:left="480"/>
    </w:pPr>
    <w:rPr>
      <w:i/>
      <w:iCs/>
    </w:rPr>
  </w:style>
  <w:style w:type="paragraph" w:styleId="TOC4">
    <w:name w:val="toc 4"/>
    <w:basedOn w:val="Normal"/>
    <w:next w:val="Normal"/>
    <w:autoRedefine/>
    <w:semiHidden/>
    <w:rsid w:val="009169EE"/>
    <w:pPr>
      <w:tabs>
        <w:tab w:val="clear" w:pos="6120"/>
      </w:tabs>
      <w:ind w:left="720"/>
    </w:pPr>
    <w:rPr>
      <w:szCs w:val="21"/>
    </w:rPr>
  </w:style>
  <w:style w:type="paragraph" w:styleId="TOC5">
    <w:name w:val="toc 5"/>
    <w:basedOn w:val="Normal"/>
    <w:next w:val="Normal"/>
    <w:autoRedefine/>
    <w:semiHidden/>
    <w:rsid w:val="009169EE"/>
    <w:pPr>
      <w:tabs>
        <w:tab w:val="clear" w:pos="6120"/>
      </w:tabs>
      <w:ind w:left="960"/>
    </w:pPr>
    <w:rPr>
      <w:szCs w:val="21"/>
    </w:rPr>
  </w:style>
  <w:style w:type="paragraph" w:styleId="TOC6">
    <w:name w:val="toc 6"/>
    <w:basedOn w:val="Normal"/>
    <w:next w:val="Normal"/>
    <w:autoRedefine/>
    <w:semiHidden/>
    <w:rsid w:val="009169EE"/>
    <w:pPr>
      <w:tabs>
        <w:tab w:val="clear" w:pos="6120"/>
      </w:tabs>
      <w:ind w:left="1200"/>
    </w:pPr>
    <w:rPr>
      <w:szCs w:val="21"/>
    </w:rPr>
  </w:style>
  <w:style w:type="paragraph" w:styleId="TOC7">
    <w:name w:val="toc 7"/>
    <w:basedOn w:val="Normal"/>
    <w:next w:val="Normal"/>
    <w:autoRedefine/>
    <w:semiHidden/>
    <w:rsid w:val="009169EE"/>
    <w:pPr>
      <w:tabs>
        <w:tab w:val="clear" w:pos="6120"/>
      </w:tabs>
      <w:ind w:left="1440"/>
    </w:pPr>
    <w:rPr>
      <w:szCs w:val="21"/>
    </w:rPr>
  </w:style>
  <w:style w:type="paragraph" w:styleId="TOC8">
    <w:name w:val="toc 8"/>
    <w:basedOn w:val="Normal"/>
    <w:next w:val="Normal"/>
    <w:autoRedefine/>
    <w:semiHidden/>
    <w:rsid w:val="009169EE"/>
    <w:pPr>
      <w:tabs>
        <w:tab w:val="clear" w:pos="6120"/>
      </w:tabs>
      <w:ind w:left="1680"/>
    </w:pPr>
    <w:rPr>
      <w:szCs w:val="21"/>
    </w:rPr>
  </w:style>
  <w:style w:type="paragraph" w:styleId="TOC9">
    <w:name w:val="toc 9"/>
    <w:basedOn w:val="Normal"/>
    <w:next w:val="Normal"/>
    <w:autoRedefine/>
    <w:semiHidden/>
    <w:rsid w:val="009169EE"/>
    <w:pPr>
      <w:tabs>
        <w:tab w:val="clear" w:pos="6120"/>
      </w:tabs>
      <w:ind w:left="1920"/>
    </w:pPr>
    <w:rPr>
      <w:szCs w:val="21"/>
    </w:rPr>
  </w:style>
  <w:style w:type="character" w:styleId="Hyperlink">
    <w:name w:val="Hyperlink"/>
    <w:basedOn w:val="DefaultParagraphFont"/>
    <w:rsid w:val="009169EE"/>
    <w:rPr>
      <w:color w:val="0000FF"/>
      <w:u w:val="single"/>
    </w:rPr>
  </w:style>
  <w:style w:type="paragraph" w:styleId="List">
    <w:name w:val="List"/>
    <w:basedOn w:val="Normal"/>
    <w:rsid w:val="009169EE"/>
    <w:pPr>
      <w:ind w:left="360" w:hanging="360"/>
    </w:pPr>
  </w:style>
  <w:style w:type="paragraph" w:styleId="List2">
    <w:name w:val="List 2"/>
    <w:basedOn w:val="Normal"/>
    <w:rsid w:val="009169EE"/>
    <w:pPr>
      <w:ind w:left="720" w:hanging="360"/>
    </w:pPr>
  </w:style>
  <w:style w:type="paragraph" w:styleId="ListBullet">
    <w:name w:val="List Bullet"/>
    <w:basedOn w:val="Normal"/>
    <w:autoRedefine/>
    <w:rsid w:val="009169EE"/>
    <w:pPr>
      <w:numPr>
        <w:ilvl w:val="0"/>
        <w:numId w:val="9"/>
      </w:numPr>
    </w:pPr>
  </w:style>
  <w:style w:type="paragraph" w:styleId="DocumentMap">
    <w:name w:val="Document Map"/>
    <w:basedOn w:val="Normal"/>
    <w:semiHidden/>
    <w:rsid w:val="009169EE"/>
    <w:pPr>
      <w:shd w:val="clear" w:color="auto" w:fill="000080"/>
    </w:pPr>
    <w:rPr>
      <w:rFonts w:ascii="Tahoma" w:hAnsi="Tahoma" w:cs="Tahoma"/>
    </w:rPr>
  </w:style>
  <w:style w:type="paragraph" w:styleId="Title">
    <w:name w:val="Title"/>
    <w:basedOn w:val="Normal"/>
    <w:qFormat/>
    <w:rsid w:val="009169EE"/>
    <w:pPr>
      <w:numPr>
        <w:ilvl w:val="0"/>
        <w:numId w:val="0"/>
      </w:numPr>
      <w:tabs>
        <w:tab w:val="left" w:pos="360"/>
        <w:tab w:val="left" w:pos="396"/>
        <w:tab w:val="left" w:pos="1116"/>
        <w:tab w:val="left" w:pos="1836"/>
        <w:tab w:val="left" w:pos="2556"/>
        <w:tab w:val="left" w:pos="3276"/>
      </w:tabs>
      <w:jc w:val="center"/>
    </w:pPr>
    <w:rPr>
      <w:b/>
      <w:sz w:val="32"/>
    </w:rPr>
  </w:style>
  <w:style w:type="character" w:styleId="FollowedHyperlink">
    <w:name w:val="FollowedHyperlink"/>
    <w:basedOn w:val="DefaultParagraphFont"/>
    <w:rsid w:val="009169EE"/>
    <w:rPr>
      <w:color w:val="800080"/>
      <w:u w:val="single"/>
    </w:rPr>
  </w:style>
  <w:style w:type="table" w:styleId="TableGrid">
    <w:name w:val="Table Grid"/>
    <w:basedOn w:val="TableNormal"/>
    <w:rsid w:val="004340FA"/>
    <w:pPr>
      <w:numPr>
        <w:ilvl w:val="8"/>
        <w:numId w:val="10"/>
      </w:numP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A7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2975</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OFFICE OF COURT</vt:lpstr>
    </vt:vector>
  </TitlesOfParts>
  <Company>OCA</Company>
  <LinksUpToDate>false</LinksUpToDate>
  <CharactersWithSpaces>19204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COURT</dc:title>
  <dc:subject/>
  <dc:creator>Tina Washington</dc:creator>
  <cp:keywords/>
  <cp:lastModifiedBy>gbowman</cp:lastModifiedBy>
  <cp:revision>7</cp:revision>
  <cp:lastPrinted>2006-08-01T16:25:00Z</cp:lastPrinted>
  <dcterms:created xsi:type="dcterms:W3CDTF">2012-02-15T19:14:00Z</dcterms:created>
  <dcterms:modified xsi:type="dcterms:W3CDTF">2012-02-16T19:04:00Z</dcterms:modified>
</cp:coreProperties>
</file>